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4E" w:rsidRDefault="00BD354E" w:rsidP="00BD354E">
      <w:pPr>
        <w:pStyle w:val="a5"/>
      </w:pPr>
      <w:r>
        <w:rPr>
          <w:noProof/>
        </w:rPr>
        <w:drawing>
          <wp:inline distT="0" distB="0" distL="0" distR="0">
            <wp:extent cx="5886450" cy="8621100"/>
            <wp:effectExtent l="19050" t="0" r="0" b="0"/>
            <wp:docPr id="1" name="Рисунок 1" descr="C:\Users\Юлия\Downloads\титульник самообследов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ownloads\титульник самообследования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543" t="6961" r="8307" b="6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6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СОО), федеральными образовательными программами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ФОП НОО, ООО и СОО), локальными нормативными актами Школы.</w:t>
      </w:r>
      <w:proofErr w:type="gramEnd"/>
    </w:p>
    <w:p w:rsidR="00D33070" w:rsidRDefault="0039635A">
      <w:pPr>
        <w:rPr>
          <w:rFonts w:hAnsi="Times New Roman" w:cs="Times New Roman"/>
          <w:color w:val="000000"/>
          <w:sz w:val="24"/>
          <w:szCs w:val="24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СОО), разработанные в соответствии с ФОП НОО, ООО и СОО, в том </w:t>
      </w:r>
      <w:proofErr w:type="gram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ООП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непосредственно использовала:</w:t>
      </w:r>
    </w:p>
    <w:p w:rsidR="00D33070" w:rsidRPr="0039635A" w:rsidRDefault="003963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(с 01.09.2024 «Труд (технология)»)— для ООП НОО;</w:t>
      </w:r>
    </w:p>
    <w:p w:rsidR="00D33070" w:rsidRPr="0039635A" w:rsidRDefault="003963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 (с 01.09.2024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 и «Труд (технология)»)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D33070" w:rsidRPr="0039635A" w:rsidRDefault="003963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D33070" w:rsidRDefault="003963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3070" w:rsidRDefault="003963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D33070" w:rsidRPr="0039635A" w:rsidRDefault="0039635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D33070" w:rsidRPr="00E669EE" w:rsidRDefault="0039635A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E669EE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E669EE" w:rsidRPr="0039635A" w:rsidRDefault="00E669EE" w:rsidP="00E669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работы, 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ООПНОО, 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Школа:</w:t>
      </w:r>
    </w:p>
    <w:p w:rsidR="00E669EE" w:rsidRPr="0039635A" w:rsidRDefault="00E669EE" w:rsidP="00E669E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1) реализует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педагогов, поддерживает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планирования, организации, 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мероприятий;</w:t>
      </w:r>
      <w:r w:rsidRPr="0039635A">
        <w:rPr>
          <w:lang w:val="ru-RU"/>
        </w:rPr>
        <w:br/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2) реализует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школьников, поддерживает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  <w:r w:rsidRPr="0039635A">
        <w:rPr>
          <w:lang w:val="ru-RU"/>
        </w:rPr>
        <w:br/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3) вовлекает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объединения, работающие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деятельности, реализовывать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возможности;</w:t>
      </w:r>
      <w:proofErr w:type="gramEnd"/>
      <w:r w:rsidRPr="0039635A">
        <w:rPr>
          <w:lang w:val="ru-RU"/>
        </w:rPr>
        <w:br/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4) использует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урока, поддерживает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инт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ерактивных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39635A">
        <w:rPr>
          <w:lang w:val="ru-RU"/>
        </w:rPr>
        <w:br/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5) поддерживает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ученическое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—к</w:t>
      </w:r>
      <w:proofErr w:type="gram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Школы, таки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сообществ;</w:t>
      </w:r>
      <w:r w:rsidRPr="0039635A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6)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поддерживае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функционирующих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—например, 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клуба;</w:t>
      </w:r>
      <w:r w:rsidRPr="0039635A">
        <w:rPr>
          <w:lang w:val="ru-RU"/>
        </w:rPr>
        <w:br/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7) организует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экскурсии, экспедиции, походы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потенциал;</w:t>
      </w:r>
      <w:r w:rsidRPr="0039635A">
        <w:rPr>
          <w:lang w:val="ru-RU"/>
        </w:rPr>
        <w:br/>
      </w:r>
      <w:proofErr w:type="gram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8) организует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39635A">
        <w:rPr>
          <w:lang w:val="ru-RU"/>
        </w:rPr>
        <w:br/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9) развивает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эстетическую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возможности;</w:t>
      </w:r>
      <w:r w:rsidRPr="0039635A">
        <w:rPr>
          <w:lang w:val="ru-RU"/>
        </w:rPr>
        <w:br/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10) организует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представителями, направленную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совместное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  <w:proofErr w:type="gramEnd"/>
    </w:p>
    <w:p w:rsidR="00E669EE" w:rsidRPr="0039635A" w:rsidRDefault="00E669EE" w:rsidP="00E669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за 2024 год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выражают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воспитательным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Школе, что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отразилось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анкетирования, проведенного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.12.2024. Вместе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тем, родители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высказали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Школы, например, проводить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осенние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зимние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физкультурному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комплексу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ГТО. Предложения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рассмотрены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033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2025/26 учебный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E669EE" w:rsidRPr="0039635A" w:rsidRDefault="00E669EE" w:rsidP="00E669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уделено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обучающихся. Календарный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дополнили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просветительскими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мероприятиями, направленными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детей, родителей, работников:</w:t>
      </w:r>
    </w:p>
    <w:p w:rsidR="00E669EE" w:rsidRPr="00925656" w:rsidRDefault="00E669EE" w:rsidP="00E669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25656">
        <w:rPr>
          <w:rFonts w:hAnsi="Times New Roman" w:cs="Times New Roman"/>
          <w:sz w:val="24"/>
          <w:szCs w:val="24"/>
          <w:lang w:val="ru-RU"/>
        </w:rPr>
        <w:lastRenderedPageBreak/>
        <w:t>участие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в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конкурсе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школьных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сочинений</w:t>
      </w:r>
      <w:proofErr w:type="gramStart"/>
      <w:r w:rsidRPr="00925656">
        <w:rPr>
          <w:rFonts w:hAnsi="Times New Roman" w:cs="Times New Roman"/>
          <w:sz w:val="24"/>
          <w:szCs w:val="24"/>
          <w:lang w:val="ru-RU"/>
        </w:rPr>
        <w:t>«Б</w:t>
      </w:r>
      <w:proofErr w:type="gramEnd"/>
      <w:r w:rsidRPr="00925656">
        <w:rPr>
          <w:rFonts w:hAnsi="Times New Roman" w:cs="Times New Roman"/>
          <w:sz w:val="24"/>
          <w:szCs w:val="24"/>
          <w:lang w:val="ru-RU"/>
        </w:rPr>
        <w:t>езопасный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интернет»;</w:t>
      </w:r>
    </w:p>
    <w:p w:rsidR="00E669EE" w:rsidRPr="00925656" w:rsidRDefault="00E669EE" w:rsidP="00E669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25656">
        <w:rPr>
          <w:rFonts w:hAnsi="Times New Roman" w:cs="Times New Roman"/>
          <w:sz w:val="24"/>
          <w:szCs w:val="24"/>
          <w:lang w:val="ru-RU"/>
        </w:rPr>
        <w:t>классные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часы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в 4 – 11-хклассах</w:t>
      </w:r>
      <w:proofErr w:type="gramStart"/>
      <w:r w:rsidRPr="00925656">
        <w:rPr>
          <w:rFonts w:hAnsi="Times New Roman" w:cs="Times New Roman"/>
          <w:sz w:val="24"/>
          <w:szCs w:val="24"/>
          <w:lang w:val="ru-RU"/>
        </w:rPr>
        <w:t>«У</w:t>
      </w:r>
      <w:proofErr w:type="gramEnd"/>
      <w:r w:rsidRPr="00925656">
        <w:rPr>
          <w:rFonts w:hAnsi="Times New Roman" w:cs="Times New Roman"/>
          <w:sz w:val="24"/>
          <w:szCs w:val="24"/>
          <w:lang w:val="ru-RU"/>
        </w:rPr>
        <w:t>рок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безопасного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интернета»;</w:t>
      </w:r>
    </w:p>
    <w:p w:rsidR="00E669EE" w:rsidRPr="00925656" w:rsidRDefault="00E669EE" w:rsidP="00E669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25656">
        <w:rPr>
          <w:rFonts w:hAnsi="Times New Roman" w:cs="Times New Roman"/>
          <w:sz w:val="24"/>
          <w:szCs w:val="24"/>
          <w:lang w:val="ru-RU"/>
        </w:rPr>
        <w:t>родительские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собрания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на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тему</w:t>
      </w:r>
      <w:proofErr w:type="gramStart"/>
      <w:r w:rsidRPr="00925656">
        <w:rPr>
          <w:rFonts w:hAnsi="Times New Roman" w:cs="Times New Roman"/>
          <w:sz w:val="24"/>
          <w:szCs w:val="24"/>
          <w:lang w:val="ru-RU"/>
        </w:rPr>
        <w:t>«Б</w:t>
      </w:r>
      <w:proofErr w:type="gramEnd"/>
      <w:r w:rsidRPr="00925656">
        <w:rPr>
          <w:rFonts w:hAnsi="Times New Roman" w:cs="Times New Roman"/>
          <w:sz w:val="24"/>
          <w:szCs w:val="24"/>
          <w:lang w:val="ru-RU"/>
        </w:rPr>
        <w:t>езопасность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детей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в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Интернет»;</w:t>
      </w:r>
    </w:p>
    <w:p w:rsidR="00E669EE" w:rsidRPr="00925656" w:rsidRDefault="00E669EE" w:rsidP="00E669EE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925656">
        <w:rPr>
          <w:rFonts w:hAnsi="Times New Roman" w:cs="Times New Roman"/>
          <w:sz w:val="24"/>
          <w:szCs w:val="24"/>
          <w:lang w:val="ru-RU"/>
        </w:rPr>
        <w:t>конкурс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рисунков</w:t>
      </w:r>
      <w:proofErr w:type="gramStart"/>
      <w:r w:rsidRPr="00925656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Pr="00925656">
        <w:rPr>
          <w:rFonts w:hAnsi="Times New Roman" w:cs="Times New Roman"/>
          <w:sz w:val="24"/>
          <w:szCs w:val="24"/>
          <w:lang w:val="ru-RU"/>
        </w:rPr>
        <w:t>И</w:t>
      </w:r>
      <w:proofErr w:type="gramEnd"/>
      <w:r w:rsidRPr="00925656">
        <w:rPr>
          <w:rFonts w:hAnsi="Times New Roman" w:cs="Times New Roman"/>
          <w:sz w:val="24"/>
          <w:szCs w:val="24"/>
          <w:lang w:val="ru-RU"/>
        </w:rPr>
        <w:t>нтернетнетакпрост</w:t>
      </w:r>
      <w:proofErr w:type="spellEnd"/>
      <w:r w:rsidRPr="00925656">
        <w:rPr>
          <w:rFonts w:hAnsi="Times New Roman" w:cs="Times New Roman"/>
          <w:sz w:val="24"/>
          <w:szCs w:val="24"/>
          <w:lang w:val="ru-RU"/>
        </w:rPr>
        <w:t>, как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кажется»;</w:t>
      </w:r>
    </w:p>
    <w:p w:rsidR="00E669EE" w:rsidRPr="00925656" w:rsidRDefault="00E669EE" w:rsidP="00E669EE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925656">
        <w:rPr>
          <w:rFonts w:hAnsi="Times New Roman" w:cs="Times New Roman"/>
          <w:sz w:val="24"/>
          <w:szCs w:val="24"/>
          <w:lang w:val="ru-RU"/>
        </w:rPr>
        <w:t>встречи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с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сотрудниками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МВД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Тоцкого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района.</w:t>
      </w:r>
    </w:p>
    <w:p w:rsidR="00E669EE" w:rsidRPr="0039635A" w:rsidRDefault="00E669EE" w:rsidP="00E669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мероприятий, рекомендуемых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 2024/2025 учебный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год (утвержден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№АБ-2348/06). При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учитывали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: включили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мероприятия, указанные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proofErr w:type="gram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proofErr w:type="gram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сновные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мероприятия»; добавили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блока, указанных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разделе«Дополнительные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мероприятия» (письмо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от 30.08.2024 № 06-1145).</w:t>
      </w:r>
    </w:p>
    <w:p w:rsidR="00E669EE" w:rsidRPr="0039635A" w:rsidRDefault="00E669EE" w:rsidP="00E669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Большая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гражданско-патриотическое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воспитание, в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празднования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защитников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 80-летие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Победы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Великой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войне 1941-1945 годов, а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посвящена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здоровому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образу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жизни.</w:t>
      </w:r>
    </w:p>
    <w:p w:rsidR="00E669EE" w:rsidRPr="0039635A" w:rsidRDefault="00E669EE" w:rsidP="00E669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проводила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систематическую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разъяснению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незаконным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наркотиков, незаконным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потреблением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E669EE" w:rsidRPr="00925656" w:rsidRDefault="00E669EE" w:rsidP="00E669EE">
      <w:pPr>
        <w:rPr>
          <w:rFonts w:hAnsi="Times New Roman" w:cs="Times New Roman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организованы:</w:t>
      </w:r>
    </w:p>
    <w:p w:rsidR="00E669EE" w:rsidRPr="00925656" w:rsidRDefault="00E669EE" w:rsidP="00E669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25656">
        <w:rPr>
          <w:rFonts w:hAnsi="Times New Roman" w:cs="Times New Roman"/>
          <w:sz w:val="24"/>
          <w:szCs w:val="24"/>
          <w:lang w:val="ru-RU"/>
        </w:rPr>
        <w:t>участие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в</w:t>
      </w:r>
      <w:r w:rsidRPr="00925656">
        <w:rPr>
          <w:rFonts w:hAnsi="Times New Roman" w:cs="Times New Roman"/>
          <w:sz w:val="24"/>
          <w:szCs w:val="24"/>
        </w:rPr>
        <w:t> </w:t>
      </w:r>
      <w:r w:rsidRPr="00925656">
        <w:rPr>
          <w:rFonts w:hAnsi="Times New Roman" w:cs="Times New Roman"/>
          <w:sz w:val="24"/>
          <w:szCs w:val="24"/>
          <w:lang w:val="ru-RU"/>
        </w:rPr>
        <w:t>конкурсе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социальных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плакатов«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Я</w:t>
      </w:r>
      <w:r w:rsidRPr="00925656">
        <w:rPr>
          <w:rFonts w:hAnsi="Times New Roman" w:cs="Times New Roman"/>
          <w:sz w:val="24"/>
          <w:szCs w:val="24"/>
        </w:rPr>
        <w:t> </w:t>
      </w:r>
      <w:r w:rsidRPr="00925656">
        <w:rPr>
          <w:rFonts w:hAnsi="Times New Roman" w:cs="Times New Roman"/>
          <w:sz w:val="24"/>
          <w:szCs w:val="24"/>
          <w:lang w:val="ru-RU"/>
        </w:rPr>
        <w:t>против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ПАВ»;</w:t>
      </w:r>
    </w:p>
    <w:p w:rsidR="00E669EE" w:rsidRPr="00925656" w:rsidRDefault="00E669EE" w:rsidP="00E669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25656">
        <w:rPr>
          <w:rFonts w:hAnsi="Times New Roman" w:cs="Times New Roman"/>
          <w:sz w:val="24"/>
          <w:szCs w:val="24"/>
          <w:lang w:val="ru-RU"/>
        </w:rPr>
        <w:t>участие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в</w:t>
      </w:r>
      <w:r w:rsidRPr="00925656">
        <w:rPr>
          <w:rFonts w:hAnsi="Times New Roman" w:cs="Times New Roman"/>
          <w:sz w:val="24"/>
          <w:szCs w:val="24"/>
        </w:rPr>
        <w:t> </w:t>
      </w:r>
      <w:r w:rsidRPr="00925656">
        <w:rPr>
          <w:rFonts w:hAnsi="Times New Roman" w:cs="Times New Roman"/>
          <w:sz w:val="24"/>
          <w:szCs w:val="24"/>
          <w:lang w:val="ru-RU"/>
        </w:rPr>
        <w:t>областном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конкурсе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5656">
        <w:rPr>
          <w:rFonts w:hAnsi="Times New Roman" w:cs="Times New Roman"/>
          <w:sz w:val="24"/>
          <w:szCs w:val="24"/>
          <w:lang w:val="ru-RU"/>
        </w:rPr>
        <w:t>антинаркотической</w:t>
      </w:r>
      <w:proofErr w:type="spellEnd"/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социальной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рекламы;</w:t>
      </w:r>
    </w:p>
    <w:p w:rsidR="00E669EE" w:rsidRPr="00925656" w:rsidRDefault="00E669EE" w:rsidP="00E669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25656">
        <w:rPr>
          <w:rFonts w:hAnsi="Times New Roman" w:cs="Times New Roman"/>
          <w:sz w:val="24"/>
          <w:szCs w:val="24"/>
          <w:lang w:val="ru-RU"/>
        </w:rPr>
        <w:t>классные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часы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и</w:t>
      </w:r>
      <w:r w:rsidRPr="00925656">
        <w:rPr>
          <w:rFonts w:hAnsi="Times New Roman" w:cs="Times New Roman"/>
          <w:sz w:val="24"/>
          <w:szCs w:val="24"/>
        </w:rPr>
        <w:t> </w:t>
      </w:r>
      <w:r w:rsidRPr="00925656">
        <w:rPr>
          <w:rFonts w:hAnsi="Times New Roman" w:cs="Times New Roman"/>
          <w:sz w:val="24"/>
          <w:szCs w:val="24"/>
          <w:lang w:val="ru-RU"/>
        </w:rPr>
        <w:t>беседы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на</w:t>
      </w:r>
      <w:r w:rsidRPr="00925656">
        <w:rPr>
          <w:rFonts w:hAnsi="Times New Roman" w:cs="Times New Roman"/>
          <w:sz w:val="24"/>
          <w:szCs w:val="24"/>
        </w:rPr>
        <w:t> </w:t>
      </w:r>
      <w:proofErr w:type="spellStart"/>
      <w:r w:rsidRPr="00925656">
        <w:rPr>
          <w:rFonts w:hAnsi="Times New Roman" w:cs="Times New Roman"/>
          <w:sz w:val="24"/>
          <w:szCs w:val="24"/>
          <w:lang w:val="ru-RU"/>
        </w:rPr>
        <w:t>антинаркотические</w:t>
      </w:r>
      <w:proofErr w:type="spellEnd"/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темы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с</w:t>
      </w:r>
      <w:r w:rsidRPr="00925656">
        <w:rPr>
          <w:rFonts w:hAnsi="Times New Roman" w:cs="Times New Roman"/>
          <w:sz w:val="24"/>
          <w:szCs w:val="24"/>
        </w:rPr>
        <w:t> </w:t>
      </w:r>
      <w:r w:rsidRPr="00925656">
        <w:rPr>
          <w:rFonts w:hAnsi="Times New Roman" w:cs="Times New Roman"/>
          <w:sz w:val="24"/>
          <w:szCs w:val="24"/>
          <w:lang w:val="ru-RU"/>
        </w:rPr>
        <w:t>использованием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25656">
        <w:rPr>
          <w:rFonts w:hAnsi="Times New Roman" w:cs="Times New Roman"/>
          <w:sz w:val="24"/>
          <w:szCs w:val="24"/>
          <w:lang w:val="ru-RU"/>
        </w:rPr>
        <w:t>ИКТ-технологий</w:t>
      </w:r>
      <w:proofErr w:type="spellEnd"/>
      <w:proofErr w:type="gramEnd"/>
      <w:r w:rsidRPr="00925656">
        <w:rPr>
          <w:rFonts w:hAnsi="Times New Roman" w:cs="Times New Roman"/>
          <w:sz w:val="24"/>
          <w:szCs w:val="24"/>
          <w:lang w:val="ru-RU"/>
        </w:rPr>
        <w:t>;</w:t>
      </w:r>
    </w:p>
    <w:p w:rsidR="00E669EE" w:rsidRPr="00925656" w:rsidRDefault="00E669EE" w:rsidP="00E669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25656">
        <w:rPr>
          <w:rFonts w:hAnsi="Times New Roman" w:cs="Times New Roman"/>
          <w:sz w:val="24"/>
          <w:szCs w:val="24"/>
          <w:lang w:val="ru-RU"/>
        </w:rPr>
        <w:t>книжная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выставка</w:t>
      </w:r>
      <w:proofErr w:type="gramStart"/>
      <w:r w:rsidRPr="00925656">
        <w:rPr>
          <w:rFonts w:hAnsi="Times New Roman" w:cs="Times New Roman"/>
          <w:sz w:val="24"/>
          <w:szCs w:val="24"/>
          <w:lang w:val="ru-RU"/>
        </w:rPr>
        <w:t>«Я</w:t>
      </w:r>
      <w:proofErr w:type="gramEnd"/>
      <w:r w:rsidRPr="00925656">
        <w:rPr>
          <w:rFonts w:hAnsi="Times New Roman" w:cs="Times New Roman"/>
          <w:sz w:val="24"/>
          <w:szCs w:val="24"/>
        </w:rPr>
        <w:t> </w:t>
      </w:r>
      <w:r w:rsidRPr="00925656">
        <w:rPr>
          <w:rFonts w:hAnsi="Times New Roman" w:cs="Times New Roman"/>
          <w:sz w:val="24"/>
          <w:szCs w:val="24"/>
          <w:lang w:val="ru-RU"/>
        </w:rPr>
        <w:t>выбираю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жизнь»в</w:t>
      </w:r>
      <w:r w:rsidRPr="00925656">
        <w:rPr>
          <w:rFonts w:hAnsi="Times New Roman" w:cs="Times New Roman"/>
          <w:sz w:val="24"/>
          <w:szCs w:val="24"/>
        </w:rPr>
        <w:t> </w:t>
      </w:r>
      <w:r w:rsidRPr="00925656">
        <w:rPr>
          <w:rFonts w:hAnsi="Times New Roman" w:cs="Times New Roman"/>
          <w:sz w:val="24"/>
          <w:szCs w:val="24"/>
          <w:lang w:val="ru-RU"/>
        </w:rPr>
        <w:t>школьной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библиотеке;</w:t>
      </w:r>
    </w:p>
    <w:p w:rsidR="00E669EE" w:rsidRPr="00925656" w:rsidRDefault="00E669EE" w:rsidP="00E669EE">
      <w:pPr>
        <w:numPr>
          <w:ilvl w:val="0"/>
          <w:numId w:val="3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925656">
        <w:rPr>
          <w:rFonts w:hAnsi="Times New Roman" w:cs="Times New Roman"/>
          <w:sz w:val="24"/>
          <w:szCs w:val="24"/>
          <w:lang w:val="ru-RU"/>
        </w:rPr>
        <w:t>онлайн-лекции</w:t>
      </w:r>
      <w:proofErr w:type="spellEnd"/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с</w:t>
      </w:r>
      <w:r w:rsidRPr="00925656">
        <w:rPr>
          <w:rFonts w:hAnsi="Times New Roman" w:cs="Times New Roman"/>
          <w:sz w:val="24"/>
          <w:szCs w:val="24"/>
        </w:rPr>
        <w:t> </w:t>
      </w:r>
      <w:r w:rsidRPr="00925656">
        <w:rPr>
          <w:rFonts w:hAnsi="Times New Roman" w:cs="Times New Roman"/>
          <w:sz w:val="24"/>
          <w:szCs w:val="24"/>
          <w:lang w:val="ru-RU"/>
        </w:rPr>
        <w:t>участием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сотрудников</w:t>
      </w:r>
      <w:r w:rsidR="004B72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5656">
        <w:rPr>
          <w:rFonts w:hAnsi="Times New Roman" w:cs="Times New Roman"/>
          <w:sz w:val="24"/>
          <w:szCs w:val="24"/>
          <w:lang w:val="ru-RU"/>
        </w:rPr>
        <w:t>МВД.</w:t>
      </w:r>
    </w:p>
    <w:p w:rsidR="00E669EE" w:rsidRPr="0039635A" w:rsidRDefault="00E669EE" w:rsidP="00E669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продолжила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Единую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рофориентационный</w:t>
      </w:r>
      <w:proofErr w:type="spellEnd"/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минимум. Для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утвердили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внесли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воспитания, календарный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работы, план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E669EE" w:rsidRPr="0039635A" w:rsidRDefault="00E669EE" w:rsidP="00E669E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схеме:</w:t>
      </w:r>
    </w:p>
    <w:p w:rsidR="00E669EE" w:rsidRPr="0039635A" w:rsidRDefault="00E669EE" w:rsidP="00E669E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1–4-еклассы: знакомство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профессии.</w:t>
      </w:r>
    </w:p>
    <w:p w:rsidR="00E669EE" w:rsidRPr="0039635A" w:rsidRDefault="00E669EE" w:rsidP="00E669E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5–9-еклассы: формирование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="004B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предпочтений.</w:t>
      </w:r>
    </w:p>
    <w:p w:rsidR="00E669EE" w:rsidRDefault="00E669EE" w:rsidP="00E669E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10–11-еклассы: развитие</w:t>
      </w:r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самоопределению.</w:t>
      </w:r>
    </w:p>
    <w:p w:rsidR="00E669EE" w:rsidRPr="00925656" w:rsidRDefault="00E669EE" w:rsidP="00E669E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Проводится</w:t>
      </w:r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оссия–мои</w:t>
      </w:r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горизонты» (6-11 классы), экскурсии</w:t>
      </w:r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производство (пожарная</w:t>
      </w:r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Тоцкого</w:t>
      </w:r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района,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Погроминский</w:t>
      </w:r>
      <w:proofErr w:type="spellEnd"/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техникум</w:t>
      </w:r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135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т.д.)</w:t>
      </w:r>
    </w:p>
    <w:p w:rsidR="00E669EE" w:rsidRDefault="00E669EE" w:rsidP="00E669EE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E669EE" w:rsidRPr="00125ABA" w:rsidRDefault="00E669EE" w:rsidP="00E669EE">
      <w:pPr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125ABA">
        <w:rPr>
          <w:rFonts w:hAnsi="Times New Roman" w:cs="Times New Roman"/>
          <w:b/>
          <w:bCs/>
          <w:sz w:val="24"/>
          <w:szCs w:val="24"/>
          <w:lang w:val="ru-RU"/>
        </w:rPr>
        <w:t>Дополнительное</w:t>
      </w:r>
      <w:r w:rsidR="00D13529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b/>
          <w:bCs/>
          <w:sz w:val="24"/>
          <w:szCs w:val="24"/>
          <w:lang w:val="ru-RU"/>
        </w:rPr>
        <w:t>образование</w:t>
      </w:r>
    </w:p>
    <w:p w:rsidR="00E669EE" w:rsidRPr="00125ABA" w:rsidRDefault="00E669EE" w:rsidP="00E669EE">
      <w:pPr>
        <w:rPr>
          <w:rFonts w:hAnsi="Times New Roman" w:cs="Times New Roman"/>
          <w:sz w:val="24"/>
          <w:szCs w:val="24"/>
          <w:lang w:val="ru-RU"/>
        </w:rPr>
      </w:pPr>
      <w:r w:rsidRPr="00125ABA">
        <w:rPr>
          <w:rFonts w:hAnsi="Times New Roman" w:cs="Times New Roman"/>
          <w:sz w:val="24"/>
          <w:szCs w:val="24"/>
          <w:lang w:val="ru-RU"/>
        </w:rPr>
        <w:t>Дополнительное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образование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ведется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по</w:t>
      </w:r>
      <w:r w:rsidRPr="00125ABA">
        <w:rPr>
          <w:rFonts w:hAnsi="Times New Roman" w:cs="Times New Roman"/>
          <w:sz w:val="24"/>
          <w:szCs w:val="24"/>
        </w:rPr>
        <w:t> </w:t>
      </w:r>
      <w:r w:rsidRPr="00125ABA">
        <w:rPr>
          <w:rFonts w:hAnsi="Times New Roman" w:cs="Times New Roman"/>
          <w:sz w:val="24"/>
          <w:szCs w:val="24"/>
          <w:lang w:val="ru-RU"/>
        </w:rPr>
        <w:t>программам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следующей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направленности:</w:t>
      </w:r>
    </w:p>
    <w:p w:rsidR="00E669EE" w:rsidRPr="00125ABA" w:rsidRDefault="00D13529" w:rsidP="00E669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125ABA">
        <w:rPr>
          <w:rFonts w:hAnsi="Times New Roman" w:cs="Times New Roman"/>
          <w:sz w:val="24"/>
          <w:szCs w:val="24"/>
        </w:rPr>
        <w:t>Е</w:t>
      </w:r>
      <w:r w:rsidR="00E669EE" w:rsidRPr="00125ABA">
        <w:rPr>
          <w:rFonts w:hAnsi="Times New Roman" w:cs="Times New Roman"/>
          <w:sz w:val="24"/>
          <w:szCs w:val="24"/>
        </w:rPr>
        <w:t>стественнонаучное</w:t>
      </w:r>
      <w:proofErr w:type="spellEnd"/>
      <w:r w:rsidR="00E669EE" w:rsidRPr="00125ABA">
        <w:rPr>
          <w:rFonts w:hAnsi="Times New Roman" w:cs="Times New Roman"/>
          <w:sz w:val="24"/>
          <w:szCs w:val="24"/>
        </w:rPr>
        <w:t>;</w:t>
      </w:r>
    </w:p>
    <w:p w:rsidR="00E669EE" w:rsidRPr="00125ABA" w:rsidRDefault="00E669EE" w:rsidP="00E669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125ABA">
        <w:rPr>
          <w:rFonts w:hAnsi="Times New Roman" w:cs="Times New Roman"/>
          <w:sz w:val="24"/>
          <w:szCs w:val="24"/>
        </w:rPr>
        <w:t>техническое</w:t>
      </w:r>
      <w:proofErr w:type="spellEnd"/>
      <w:r w:rsidRPr="00125ABA">
        <w:rPr>
          <w:rFonts w:hAnsi="Times New Roman" w:cs="Times New Roman"/>
          <w:sz w:val="24"/>
          <w:szCs w:val="24"/>
        </w:rPr>
        <w:t>;</w:t>
      </w:r>
    </w:p>
    <w:p w:rsidR="00E669EE" w:rsidRPr="00125ABA" w:rsidRDefault="00E669EE" w:rsidP="00E669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125ABA">
        <w:rPr>
          <w:rFonts w:hAnsi="Times New Roman" w:cs="Times New Roman"/>
          <w:sz w:val="24"/>
          <w:szCs w:val="24"/>
        </w:rPr>
        <w:t>художественное</w:t>
      </w:r>
      <w:proofErr w:type="spellEnd"/>
      <w:r w:rsidRPr="00125ABA">
        <w:rPr>
          <w:rFonts w:hAnsi="Times New Roman" w:cs="Times New Roman"/>
          <w:sz w:val="24"/>
          <w:szCs w:val="24"/>
        </w:rPr>
        <w:t>;</w:t>
      </w:r>
    </w:p>
    <w:p w:rsidR="00E669EE" w:rsidRPr="00125ABA" w:rsidRDefault="00E669EE" w:rsidP="00E669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125ABA">
        <w:rPr>
          <w:rFonts w:hAnsi="Times New Roman" w:cs="Times New Roman"/>
          <w:sz w:val="24"/>
          <w:szCs w:val="24"/>
        </w:rPr>
        <w:t>физкультурно-спортивное</w:t>
      </w:r>
      <w:proofErr w:type="spellEnd"/>
      <w:r w:rsidRPr="00125ABA">
        <w:rPr>
          <w:rFonts w:hAnsi="Times New Roman" w:cs="Times New Roman"/>
          <w:sz w:val="24"/>
          <w:szCs w:val="24"/>
        </w:rPr>
        <w:t>;</w:t>
      </w:r>
    </w:p>
    <w:p w:rsidR="00E669EE" w:rsidRPr="00125ABA" w:rsidRDefault="00E669EE" w:rsidP="00E669EE">
      <w:pPr>
        <w:numPr>
          <w:ilvl w:val="0"/>
          <w:numId w:val="5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125ABA">
        <w:rPr>
          <w:rFonts w:hAnsi="Times New Roman" w:cs="Times New Roman"/>
          <w:sz w:val="24"/>
          <w:szCs w:val="24"/>
        </w:rPr>
        <w:t>туристско-краеведческое</w:t>
      </w:r>
      <w:proofErr w:type="spellEnd"/>
      <w:proofErr w:type="gramEnd"/>
      <w:r w:rsidRPr="00125ABA">
        <w:rPr>
          <w:rFonts w:hAnsi="Times New Roman" w:cs="Times New Roman"/>
          <w:sz w:val="24"/>
          <w:szCs w:val="24"/>
        </w:rPr>
        <w:t>.</w:t>
      </w:r>
    </w:p>
    <w:p w:rsidR="00E669EE" w:rsidRPr="00D13529" w:rsidRDefault="00E669EE">
      <w:pPr>
        <w:rPr>
          <w:rFonts w:hAnsi="Times New Roman" w:cs="Times New Roman"/>
          <w:sz w:val="24"/>
          <w:szCs w:val="24"/>
          <w:lang w:val="ru-RU"/>
        </w:rPr>
      </w:pPr>
      <w:r w:rsidRPr="00125ABA">
        <w:rPr>
          <w:rFonts w:hAnsi="Times New Roman" w:cs="Times New Roman"/>
          <w:sz w:val="24"/>
          <w:szCs w:val="24"/>
          <w:lang w:val="ru-RU"/>
        </w:rPr>
        <w:t>Выбор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направлений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осуществлен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на</w:t>
      </w:r>
      <w:r w:rsidRPr="00125ABA">
        <w:rPr>
          <w:rFonts w:hAnsi="Times New Roman" w:cs="Times New Roman"/>
          <w:sz w:val="24"/>
          <w:szCs w:val="24"/>
        </w:rPr>
        <w:t> </w:t>
      </w:r>
      <w:r w:rsidRPr="00125ABA">
        <w:rPr>
          <w:rFonts w:hAnsi="Times New Roman" w:cs="Times New Roman"/>
          <w:sz w:val="24"/>
          <w:szCs w:val="24"/>
          <w:lang w:val="ru-RU"/>
        </w:rPr>
        <w:t>основании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опросов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обучающихся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и</w:t>
      </w:r>
      <w:r w:rsidRPr="00125ABA">
        <w:rPr>
          <w:rFonts w:hAnsi="Times New Roman" w:cs="Times New Roman"/>
          <w:sz w:val="24"/>
          <w:szCs w:val="24"/>
        </w:rPr>
        <w:t> </w:t>
      </w:r>
      <w:r w:rsidRPr="00125ABA">
        <w:rPr>
          <w:rFonts w:hAnsi="Times New Roman" w:cs="Times New Roman"/>
          <w:sz w:val="24"/>
          <w:szCs w:val="24"/>
          <w:lang w:val="ru-RU"/>
        </w:rPr>
        <w:t>родителей, которые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проводили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в</w:t>
      </w:r>
      <w:r w:rsidRPr="00125ABA">
        <w:rPr>
          <w:rFonts w:hAnsi="Times New Roman" w:cs="Times New Roman"/>
          <w:sz w:val="24"/>
          <w:szCs w:val="24"/>
        </w:rPr>
        <w:t> </w:t>
      </w:r>
      <w:r w:rsidRPr="00125ABA">
        <w:rPr>
          <w:rFonts w:hAnsi="Times New Roman" w:cs="Times New Roman"/>
          <w:sz w:val="24"/>
          <w:szCs w:val="24"/>
          <w:lang w:val="ru-RU"/>
        </w:rPr>
        <w:t>октябре 2023 и 2024 годов. По</w:t>
      </w:r>
      <w:r w:rsidRPr="00125ABA">
        <w:rPr>
          <w:rFonts w:hAnsi="Times New Roman" w:cs="Times New Roman"/>
          <w:sz w:val="24"/>
          <w:szCs w:val="24"/>
        </w:rPr>
        <w:t> </w:t>
      </w:r>
      <w:r w:rsidRPr="00125ABA">
        <w:rPr>
          <w:rFonts w:hAnsi="Times New Roman" w:cs="Times New Roman"/>
          <w:sz w:val="24"/>
          <w:szCs w:val="24"/>
          <w:lang w:val="ru-RU"/>
        </w:rPr>
        <w:t>итогам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опроса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74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обучающихся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и</w:t>
      </w:r>
      <w:r w:rsidRPr="00125ABA">
        <w:rPr>
          <w:rFonts w:hAnsi="Times New Roman" w:cs="Times New Roman"/>
          <w:sz w:val="24"/>
          <w:szCs w:val="24"/>
        </w:rPr>
        <w:t> </w:t>
      </w:r>
      <w:r w:rsidRPr="00125ABA">
        <w:rPr>
          <w:rFonts w:hAnsi="Times New Roman" w:cs="Times New Roman"/>
          <w:sz w:val="24"/>
          <w:szCs w:val="24"/>
          <w:lang w:val="ru-RU"/>
        </w:rPr>
        <w:t>120 родителей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выявили, что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25ABA">
        <w:rPr>
          <w:rFonts w:hAnsi="Times New Roman" w:cs="Times New Roman"/>
          <w:sz w:val="24"/>
          <w:szCs w:val="24"/>
          <w:lang w:val="ru-RU"/>
        </w:rPr>
        <w:t>естественно-научное</w:t>
      </w:r>
      <w:proofErr w:type="spellEnd"/>
      <w:proofErr w:type="gramEnd"/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направление</w:t>
      </w:r>
      <w:r w:rsidR="00D1352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25ABA">
        <w:rPr>
          <w:rFonts w:hAnsi="Times New Roman" w:cs="Times New Roman"/>
          <w:sz w:val="24"/>
          <w:szCs w:val="24"/>
          <w:lang w:val="ru-RU"/>
        </w:rPr>
        <w:t>выбрало 57</w:t>
      </w:r>
      <w:r w:rsidRPr="00125ABA">
        <w:rPr>
          <w:rFonts w:hAnsi="Times New Roman" w:cs="Times New Roman"/>
          <w:sz w:val="24"/>
          <w:szCs w:val="24"/>
        </w:rPr>
        <w:t> </w:t>
      </w:r>
      <w:r w:rsidRPr="00125ABA">
        <w:rPr>
          <w:rFonts w:hAnsi="Times New Roman" w:cs="Times New Roman"/>
          <w:sz w:val="24"/>
          <w:szCs w:val="24"/>
          <w:lang w:val="ru-RU"/>
        </w:rPr>
        <w:t>процентов, туристско-краеведческое</w:t>
      </w:r>
      <w:r w:rsidRPr="00125ABA">
        <w:rPr>
          <w:rFonts w:hAnsi="Times New Roman" w:cs="Times New Roman"/>
          <w:sz w:val="24"/>
          <w:szCs w:val="24"/>
        </w:rPr>
        <w:t> </w:t>
      </w:r>
      <w:r w:rsidRPr="00125ABA">
        <w:rPr>
          <w:rFonts w:hAnsi="Times New Roman" w:cs="Times New Roman"/>
          <w:sz w:val="24"/>
          <w:szCs w:val="24"/>
          <w:lang w:val="ru-RU"/>
        </w:rPr>
        <w:t>— 45</w:t>
      </w:r>
      <w:r w:rsidRPr="00125ABA">
        <w:rPr>
          <w:rFonts w:hAnsi="Times New Roman" w:cs="Times New Roman"/>
          <w:sz w:val="24"/>
          <w:szCs w:val="24"/>
        </w:rPr>
        <w:t> </w:t>
      </w:r>
      <w:r w:rsidRPr="00125ABA">
        <w:rPr>
          <w:rFonts w:hAnsi="Times New Roman" w:cs="Times New Roman"/>
          <w:sz w:val="24"/>
          <w:szCs w:val="24"/>
          <w:lang w:val="ru-RU"/>
        </w:rPr>
        <w:t>процентов, техническое</w:t>
      </w:r>
      <w:r w:rsidRPr="00125ABA">
        <w:rPr>
          <w:rFonts w:hAnsi="Times New Roman" w:cs="Times New Roman"/>
          <w:sz w:val="24"/>
          <w:szCs w:val="24"/>
        </w:rPr>
        <w:t> </w:t>
      </w:r>
      <w:r w:rsidRPr="00125ABA">
        <w:rPr>
          <w:rFonts w:hAnsi="Times New Roman" w:cs="Times New Roman"/>
          <w:sz w:val="24"/>
          <w:szCs w:val="24"/>
          <w:lang w:val="ru-RU"/>
        </w:rPr>
        <w:t>— 37</w:t>
      </w:r>
      <w:r w:rsidRPr="00125ABA">
        <w:rPr>
          <w:rFonts w:hAnsi="Times New Roman" w:cs="Times New Roman"/>
          <w:sz w:val="24"/>
          <w:szCs w:val="24"/>
        </w:rPr>
        <w:t> </w:t>
      </w:r>
      <w:r w:rsidRPr="00125ABA">
        <w:rPr>
          <w:rFonts w:hAnsi="Times New Roman" w:cs="Times New Roman"/>
          <w:sz w:val="24"/>
          <w:szCs w:val="24"/>
          <w:lang w:val="ru-RU"/>
        </w:rPr>
        <w:t>процентов, художественное</w:t>
      </w:r>
      <w:r w:rsidRPr="00125ABA">
        <w:rPr>
          <w:rFonts w:hAnsi="Times New Roman" w:cs="Times New Roman"/>
          <w:sz w:val="24"/>
          <w:szCs w:val="24"/>
        </w:rPr>
        <w:t> </w:t>
      </w:r>
      <w:r w:rsidRPr="00125ABA">
        <w:rPr>
          <w:rFonts w:hAnsi="Times New Roman" w:cs="Times New Roman"/>
          <w:sz w:val="24"/>
          <w:szCs w:val="24"/>
          <w:lang w:val="ru-RU"/>
        </w:rPr>
        <w:t>— 35</w:t>
      </w:r>
      <w:r w:rsidRPr="00125ABA">
        <w:rPr>
          <w:rFonts w:hAnsi="Times New Roman" w:cs="Times New Roman"/>
          <w:sz w:val="24"/>
          <w:szCs w:val="24"/>
        </w:rPr>
        <w:t> </w:t>
      </w:r>
      <w:r w:rsidRPr="00125ABA">
        <w:rPr>
          <w:rFonts w:hAnsi="Times New Roman" w:cs="Times New Roman"/>
          <w:sz w:val="24"/>
          <w:szCs w:val="24"/>
          <w:lang w:val="ru-RU"/>
        </w:rPr>
        <w:t>процентов, физкультурно-спортивное</w:t>
      </w:r>
      <w:r w:rsidRPr="00125ABA">
        <w:rPr>
          <w:rFonts w:hAnsi="Times New Roman" w:cs="Times New Roman"/>
          <w:sz w:val="24"/>
          <w:szCs w:val="24"/>
        </w:rPr>
        <w:t> </w:t>
      </w:r>
      <w:r w:rsidRPr="00125ABA">
        <w:rPr>
          <w:rFonts w:hAnsi="Times New Roman" w:cs="Times New Roman"/>
          <w:sz w:val="24"/>
          <w:szCs w:val="24"/>
          <w:lang w:val="ru-RU"/>
        </w:rPr>
        <w:t>— 28</w:t>
      </w:r>
      <w:r w:rsidRPr="00125ABA">
        <w:rPr>
          <w:rFonts w:hAnsi="Times New Roman" w:cs="Times New Roman"/>
          <w:sz w:val="24"/>
          <w:szCs w:val="24"/>
        </w:rPr>
        <w:t> </w:t>
      </w:r>
      <w:r w:rsidRPr="00125ABA">
        <w:rPr>
          <w:rFonts w:hAnsi="Times New Roman" w:cs="Times New Roman"/>
          <w:sz w:val="24"/>
          <w:szCs w:val="24"/>
          <w:lang w:val="ru-RU"/>
        </w:rPr>
        <w:t>процентов.</w:t>
      </w:r>
    </w:p>
    <w:p w:rsidR="00D33070" w:rsidRPr="0039635A" w:rsidRDefault="003963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96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D33070" w:rsidRDefault="0039635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9"/>
        <w:gridCol w:w="7048"/>
      </w:tblGrid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A54A62" w:rsidRPr="00BD35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A62" w:rsidRDefault="00A54A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A62" w:rsidRPr="00A54A62" w:rsidRDefault="00A54A62" w:rsidP="00AF256F">
            <w:pPr>
              <w:rPr>
                <w:color w:val="000000"/>
                <w:sz w:val="24"/>
                <w:szCs w:val="24"/>
                <w:lang w:val="ru-RU"/>
              </w:rPr>
            </w:pPr>
            <w:r w:rsidRPr="00B967FE">
              <w:rPr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B967FE">
              <w:rPr>
                <w:color w:val="000000"/>
                <w:sz w:val="24"/>
                <w:szCs w:val="24"/>
              </w:rPr>
              <w:t> </w:t>
            </w:r>
            <w:r w:rsidRPr="00B967FE">
              <w:rPr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B967FE">
              <w:rPr>
                <w:color w:val="000000"/>
                <w:sz w:val="24"/>
                <w:szCs w:val="24"/>
              </w:rPr>
              <w:t> </w:t>
            </w:r>
            <w:r w:rsidRPr="00A54A62">
              <w:rPr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A54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A62" w:rsidRDefault="00A54A62" w:rsidP="00A54A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Наблюдательный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A62" w:rsidRPr="00B967FE" w:rsidRDefault="00A54A62" w:rsidP="00AF256F">
            <w:pPr>
              <w:rPr>
                <w:color w:val="000000"/>
                <w:sz w:val="24"/>
                <w:szCs w:val="24"/>
              </w:rPr>
            </w:pPr>
            <w:r w:rsidRPr="00B967FE">
              <w:rPr>
                <w:color w:val="000000"/>
                <w:sz w:val="24"/>
                <w:szCs w:val="24"/>
              </w:rPr>
              <w:t>Рассматривает вопросы:</w:t>
            </w:r>
          </w:p>
          <w:p w:rsidR="00A54A62" w:rsidRPr="00B967FE" w:rsidRDefault="00A54A62" w:rsidP="00A54A62">
            <w:pPr>
              <w:numPr>
                <w:ilvl w:val="0"/>
                <w:numId w:val="24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B967FE">
              <w:rPr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A54A62" w:rsidRPr="00B967FE" w:rsidRDefault="00A54A62" w:rsidP="00A54A62">
            <w:pPr>
              <w:numPr>
                <w:ilvl w:val="0"/>
                <w:numId w:val="24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B967FE">
              <w:rPr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A54A62" w:rsidRPr="00B967FE" w:rsidRDefault="00A54A62" w:rsidP="00A54A62">
            <w:pPr>
              <w:numPr>
                <w:ilvl w:val="0"/>
                <w:numId w:val="24"/>
              </w:numPr>
              <w:ind w:left="780" w:right="180"/>
              <w:rPr>
                <w:color w:val="000000"/>
                <w:sz w:val="24"/>
                <w:szCs w:val="24"/>
              </w:rPr>
            </w:pPr>
            <w:r w:rsidRPr="00B967FE">
              <w:rPr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A54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A62" w:rsidRDefault="00A54A6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A62" w:rsidRPr="00B967FE" w:rsidRDefault="00A54A62" w:rsidP="00AF256F">
            <w:pPr>
              <w:rPr>
                <w:color w:val="000000"/>
                <w:sz w:val="24"/>
                <w:szCs w:val="24"/>
                <w:lang w:val="ru-RU"/>
              </w:rPr>
            </w:pPr>
            <w:r w:rsidRPr="00B967FE">
              <w:rPr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B967FE">
              <w:rPr>
                <w:color w:val="000000"/>
                <w:sz w:val="24"/>
                <w:szCs w:val="24"/>
              </w:rPr>
              <w:t> </w:t>
            </w:r>
            <w:r w:rsidRPr="00B967FE">
              <w:rPr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A54A62" w:rsidRPr="00B967FE" w:rsidRDefault="00A54A62" w:rsidP="00A54A62">
            <w:pPr>
              <w:numPr>
                <w:ilvl w:val="0"/>
                <w:numId w:val="25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B967FE">
              <w:rPr>
                <w:color w:val="000000"/>
                <w:sz w:val="24"/>
                <w:szCs w:val="24"/>
              </w:rPr>
              <w:t>развития</w:t>
            </w:r>
            <w:proofErr w:type="spellEnd"/>
            <w:r w:rsidRPr="00B967F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7FE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967F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7FE">
              <w:rPr>
                <w:color w:val="000000"/>
                <w:sz w:val="24"/>
                <w:szCs w:val="24"/>
              </w:rPr>
              <w:t>услуг</w:t>
            </w:r>
            <w:proofErr w:type="spellEnd"/>
            <w:r w:rsidRPr="00B967FE">
              <w:rPr>
                <w:color w:val="000000"/>
                <w:sz w:val="24"/>
                <w:szCs w:val="24"/>
              </w:rPr>
              <w:t>;</w:t>
            </w:r>
          </w:p>
          <w:p w:rsidR="00A54A62" w:rsidRPr="00B967FE" w:rsidRDefault="00A54A62" w:rsidP="00A54A62">
            <w:pPr>
              <w:numPr>
                <w:ilvl w:val="0"/>
                <w:numId w:val="25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B967FE">
              <w:rPr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B967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7FE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967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7FE">
              <w:rPr>
                <w:color w:val="000000"/>
                <w:sz w:val="24"/>
                <w:szCs w:val="24"/>
              </w:rPr>
              <w:t>отношений</w:t>
            </w:r>
            <w:proofErr w:type="spellEnd"/>
            <w:r w:rsidRPr="00B967FE">
              <w:rPr>
                <w:color w:val="000000"/>
                <w:sz w:val="24"/>
                <w:szCs w:val="24"/>
              </w:rPr>
              <w:t>;</w:t>
            </w:r>
          </w:p>
          <w:p w:rsidR="00A54A62" w:rsidRPr="00B967FE" w:rsidRDefault="00A54A62" w:rsidP="00A54A62">
            <w:pPr>
              <w:numPr>
                <w:ilvl w:val="0"/>
                <w:numId w:val="25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B967FE">
              <w:rPr>
                <w:color w:val="000000"/>
                <w:sz w:val="24"/>
                <w:szCs w:val="24"/>
              </w:rPr>
              <w:t>разработки</w:t>
            </w:r>
            <w:proofErr w:type="spellEnd"/>
            <w:r w:rsidRPr="00B967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7FE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967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7FE">
              <w:rPr>
                <w:color w:val="000000"/>
                <w:sz w:val="24"/>
                <w:szCs w:val="24"/>
              </w:rPr>
              <w:t>программ</w:t>
            </w:r>
            <w:proofErr w:type="spellEnd"/>
            <w:r w:rsidRPr="00B967FE">
              <w:rPr>
                <w:color w:val="000000"/>
                <w:sz w:val="24"/>
                <w:szCs w:val="24"/>
              </w:rPr>
              <w:t>;</w:t>
            </w:r>
          </w:p>
          <w:p w:rsidR="00A54A62" w:rsidRPr="00B967FE" w:rsidRDefault="00A54A62" w:rsidP="00A54A62">
            <w:pPr>
              <w:numPr>
                <w:ilvl w:val="0"/>
                <w:numId w:val="25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B967FE">
              <w:rPr>
                <w:color w:val="000000"/>
                <w:sz w:val="24"/>
                <w:szCs w:val="24"/>
                <w:lang w:val="ru-RU"/>
              </w:rPr>
              <w:t xml:space="preserve">выбора учебников, учебных пособий, средств обучения и </w:t>
            </w:r>
            <w:r w:rsidRPr="00B967FE">
              <w:rPr>
                <w:color w:val="000000"/>
                <w:sz w:val="24"/>
                <w:szCs w:val="24"/>
                <w:lang w:val="ru-RU"/>
              </w:rPr>
              <w:lastRenderedPageBreak/>
              <w:t>воспитания;</w:t>
            </w:r>
          </w:p>
          <w:p w:rsidR="00A54A62" w:rsidRPr="00B967FE" w:rsidRDefault="00A54A62" w:rsidP="00A54A62">
            <w:pPr>
              <w:numPr>
                <w:ilvl w:val="0"/>
                <w:numId w:val="25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B967FE">
              <w:rPr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54A62" w:rsidRPr="00B967FE" w:rsidRDefault="00A54A62" w:rsidP="00A54A62">
            <w:pPr>
              <w:numPr>
                <w:ilvl w:val="0"/>
                <w:numId w:val="25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B967FE">
              <w:rPr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54A62" w:rsidRPr="00B967FE" w:rsidRDefault="00A54A62" w:rsidP="00A54A62">
            <w:pPr>
              <w:numPr>
                <w:ilvl w:val="0"/>
                <w:numId w:val="25"/>
              </w:numPr>
              <w:ind w:left="780" w:right="180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967FE">
              <w:rPr>
                <w:color w:val="000000"/>
                <w:sz w:val="24"/>
                <w:szCs w:val="24"/>
              </w:rPr>
              <w:t>координации</w:t>
            </w:r>
            <w:proofErr w:type="spellEnd"/>
            <w:proofErr w:type="gramEnd"/>
            <w:r w:rsidRPr="00B967F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7FE"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B967F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7FE">
              <w:rPr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B967F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67FE">
              <w:rPr>
                <w:color w:val="000000"/>
                <w:sz w:val="24"/>
                <w:szCs w:val="24"/>
              </w:rPr>
              <w:t>объединений</w:t>
            </w:r>
            <w:proofErr w:type="spellEnd"/>
            <w:r w:rsidRPr="00B967FE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54A62" w:rsidRPr="00BD35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A62" w:rsidRDefault="00A54A6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A62" w:rsidRPr="00B967FE" w:rsidRDefault="00A54A62" w:rsidP="00AF256F">
            <w:pPr>
              <w:rPr>
                <w:color w:val="000000"/>
                <w:sz w:val="24"/>
                <w:szCs w:val="24"/>
                <w:lang w:val="ru-RU"/>
              </w:rPr>
            </w:pPr>
            <w:r w:rsidRPr="00B967FE">
              <w:rPr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B967FE">
              <w:rPr>
                <w:color w:val="000000"/>
                <w:sz w:val="24"/>
                <w:szCs w:val="24"/>
              </w:rPr>
              <w:t> </w:t>
            </w:r>
            <w:r w:rsidRPr="00B967FE">
              <w:rPr>
                <w:color w:val="000000"/>
                <w:sz w:val="24"/>
                <w:szCs w:val="24"/>
                <w:lang w:val="ru-RU"/>
              </w:rPr>
              <w:t>числе:</w:t>
            </w:r>
          </w:p>
          <w:p w:rsidR="00A54A62" w:rsidRPr="00B967FE" w:rsidRDefault="00A54A62" w:rsidP="00A54A62">
            <w:pPr>
              <w:numPr>
                <w:ilvl w:val="0"/>
                <w:numId w:val="26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B967FE">
              <w:rPr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B967FE">
              <w:rPr>
                <w:color w:val="000000"/>
                <w:sz w:val="24"/>
                <w:szCs w:val="24"/>
              </w:rPr>
              <w:t> </w:t>
            </w:r>
            <w:r w:rsidRPr="00B967FE">
              <w:rPr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A54A62" w:rsidRPr="00B967FE" w:rsidRDefault="00A54A62" w:rsidP="00A54A62">
            <w:pPr>
              <w:numPr>
                <w:ilvl w:val="0"/>
                <w:numId w:val="26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B967FE">
              <w:rPr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B967FE">
              <w:rPr>
                <w:color w:val="000000"/>
                <w:sz w:val="24"/>
                <w:szCs w:val="24"/>
              </w:rPr>
              <w:t> </w:t>
            </w:r>
            <w:r w:rsidRPr="00B967FE">
              <w:rPr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A54A62" w:rsidRPr="00B967FE" w:rsidRDefault="00A54A62" w:rsidP="00A54A62">
            <w:pPr>
              <w:numPr>
                <w:ilvl w:val="0"/>
                <w:numId w:val="26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B967FE">
              <w:rPr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B967FE">
              <w:rPr>
                <w:color w:val="000000"/>
                <w:sz w:val="24"/>
                <w:szCs w:val="24"/>
              </w:rPr>
              <w:t> </w:t>
            </w:r>
            <w:r w:rsidRPr="00B967FE">
              <w:rPr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A54A62" w:rsidRPr="00B967FE" w:rsidRDefault="00A54A62" w:rsidP="00A54A62">
            <w:pPr>
              <w:numPr>
                <w:ilvl w:val="0"/>
                <w:numId w:val="26"/>
              </w:numPr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B967FE">
              <w:rPr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B967FE">
              <w:rPr>
                <w:color w:val="000000"/>
                <w:sz w:val="24"/>
                <w:szCs w:val="24"/>
              </w:rPr>
              <w:t> </w:t>
            </w:r>
            <w:r w:rsidRPr="00B967FE">
              <w:rPr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6B21FD" w:rsidRPr="006B21FD" w:rsidRDefault="00067D79">
      <w:pPr>
        <w:rPr>
          <w:rFonts w:hAnsi="Times New Roman" w:cs="Times New Roman"/>
          <w:sz w:val="24"/>
          <w:szCs w:val="24"/>
          <w:lang w:val="ru-RU"/>
        </w:rPr>
      </w:pPr>
      <w:r w:rsidRPr="006B21FD">
        <w:rPr>
          <w:rFonts w:hAnsi="Times New Roman" w:cs="Times New Roman"/>
          <w:sz w:val="24"/>
          <w:szCs w:val="24"/>
          <w:lang w:val="ru-RU"/>
        </w:rPr>
        <w:t xml:space="preserve">Наблюдательный </w:t>
      </w:r>
      <w:r w:rsidR="0039635A" w:rsidRPr="006B21FD">
        <w:rPr>
          <w:rFonts w:hAnsi="Times New Roman" w:cs="Times New Roman"/>
          <w:sz w:val="24"/>
          <w:szCs w:val="24"/>
          <w:lang w:val="ru-RU"/>
        </w:rPr>
        <w:t xml:space="preserve"> совет Школы –</w:t>
      </w:r>
      <w:r w:rsidR="0039635A" w:rsidRPr="006B21FD">
        <w:rPr>
          <w:rFonts w:hAnsi="Times New Roman" w:cs="Times New Roman"/>
          <w:sz w:val="24"/>
          <w:szCs w:val="24"/>
        </w:rPr>
        <w:t> </w:t>
      </w:r>
      <w:r w:rsidR="00AF256F" w:rsidRPr="006B21FD">
        <w:rPr>
          <w:rFonts w:hAnsi="Times New Roman" w:cs="Times New Roman"/>
          <w:sz w:val="24"/>
          <w:szCs w:val="24"/>
          <w:lang w:val="ru-RU"/>
        </w:rPr>
        <w:t xml:space="preserve">выборный представительный и </w:t>
      </w:r>
      <w:r w:rsidR="0039635A" w:rsidRPr="006B21FD">
        <w:rPr>
          <w:rFonts w:hAnsi="Times New Roman" w:cs="Times New Roman"/>
          <w:sz w:val="24"/>
          <w:szCs w:val="24"/>
          <w:lang w:val="ru-RU"/>
        </w:rPr>
        <w:t xml:space="preserve">коллегиальный орган </w:t>
      </w:r>
      <w:r w:rsidR="006B21FD" w:rsidRPr="006B21FD">
        <w:rPr>
          <w:rFonts w:hAnsi="Times New Roman" w:cs="Times New Roman"/>
          <w:sz w:val="24"/>
          <w:szCs w:val="24"/>
          <w:lang w:val="ru-RU"/>
        </w:rPr>
        <w:t>государственно-общественного управления Учреждением</w:t>
      </w:r>
      <w:proofErr w:type="gramStart"/>
      <w:r w:rsidR="006B21FD" w:rsidRPr="006B21FD">
        <w:rPr>
          <w:rFonts w:hAnsi="Times New Roman" w:cs="Times New Roman"/>
          <w:sz w:val="24"/>
          <w:szCs w:val="24"/>
          <w:lang w:val="ru-RU"/>
        </w:rPr>
        <w:t xml:space="preserve"> ,</w:t>
      </w:r>
      <w:proofErr w:type="gramEnd"/>
      <w:r w:rsidR="006B21FD" w:rsidRPr="006B21FD">
        <w:rPr>
          <w:rFonts w:hAnsi="Times New Roman" w:cs="Times New Roman"/>
          <w:sz w:val="24"/>
          <w:szCs w:val="24"/>
          <w:lang w:val="ru-RU"/>
        </w:rPr>
        <w:t xml:space="preserve"> осуществляющим в соответствии с Уставом решение отдельных вопросов, относящихся к компетенции Наблюдательного Совета.</w:t>
      </w:r>
    </w:p>
    <w:p w:rsidR="00D33070" w:rsidRPr="006B21FD" w:rsidRDefault="0039635A">
      <w:pPr>
        <w:rPr>
          <w:rFonts w:hAnsi="Times New Roman" w:cs="Times New Roman"/>
          <w:sz w:val="24"/>
          <w:szCs w:val="24"/>
          <w:lang w:val="ru-RU"/>
        </w:rPr>
      </w:pPr>
      <w:r w:rsidRPr="006B21FD">
        <w:rPr>
          <w:rFonts w:hAnsi="Times New Roman" w:cs="Times New Roman"/>
          <w:sz w:val="24"/>
          <w:szCs w:val="24"/>
          <w:lang w:val="ru-RU"/>
        </w:rPr>
        <w:t xml:space="preserve">Основные принципы деятельности </w:t>
      </w:r>
      <w:r w:rsidR="006B21FD" w:rsidRPr="006B21FD">
        <w:rPr>
          <w:rFonts w:hAnsi="Times New Roman" w:cs="Times New Roman"/>
          <w:sz w:val="24"/>
          <w:szCs w:val="24"/>
          <w:lang w:val="ru-RU"/>
        </w:rPr>
        <w:t xml:space="preserve">Наблюдательного </w:t>
      </w:r>
      <w:r w:rsidRPr="006B21FD">
        <w:rPr>
          <w:rFonts w:hAnsi="Times New Roman" w:cs="Times New Roman"/>
          <w:sz w:val="24"/>
          <w:szCs w:val="24"/>
          <w:lang w:val="ru-RU"/>
        </w:rPr>
        <w:t xml:space="preserve"> </w:t>
      </w:r>
      <w:r w:rsidR="006B21FD" w:rsidRPr="006B21FD">
        <w:rPr>
          <w:rFonts w:hAnsi="Times New Roman" w:cs="Times New Roman"/>
          <w:sz w:val="24"/>
          <w:szCs w:val="24"/>
          <w:lang w:val="ru-RU"/>
        </w:rPr>
        <w:t>С</w:t>
      </w:r>
      <w:r w:rsidRPr="006B21FD">
        <w:rPr>
          <w:rFonts w:hAnsi="Times New Roman" w:cs="Times New Roman"/>
          <w:sz w:val="24"/>
          <w:szCs w:val="24"/>
          <w:lang w:val="ru-RU"/>
        </w:rPr>
        <w:t>овета:</w:t>
      </w:r>
    </w:p>
    <w:p w:rsidR="00D33070" w:rsidRPr="006B21FD" w:rsidRDefault="0039635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B21FD">
        <w:rPr>
          <w:rFonts w:hAnsi="Times New Roman" w:cs="Times New Roman"/>
          <w:sz w:val="24"/>
          <w:szCs w:val="24"/>
          <w:lang w:val="ru-RU"/>
        </w:rPr>
        <w:t xml:space="preserve">члены </w:t>
      </w:r>
      <w:r w:rsidR="006B21FD" w:rsidRPr="006B21FD">
        <w:rPr>
          <w:rFonts w:hAnsi="Times New Roman" w:cs="Times New Roman"/>
          <w:sz w:val="24"/>
          <w:szCs w:val="24"/>
          <w:lang w:val="ru-RU"/>
        </w:rPr>
        <w:t>Со</w:t>
      </w:r>
      <w:r w:rsidRPr="006B21FD">
        <w:rPr>
          <w:rFonts w:hAnsi="Times New Roman" w:cs="Times New Roman"/>
          <w:sz w:val="24"/>
          <w:szCs w:val="24"/>
          <w:lang w:val="ru-RU"/>
        </w:rPr>
        <w:t>вета избираются на срок до 3-х лет с правом применения процедуры выборов, довыборов, перевыборов, переизбрания, назначения и кооптации членов управляющего совета;</w:t>
      </w:r>
    </w:p>
    <w:p w:rsidR="00D33070" w:rsidRPr="006B21FD" w:rsidRDefault="006B21F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B21FD">
        <w:rPr>
          <w:rFonts w:hAnsi="Times New Roman" w:cs="Times New Roman"/>
          <w:sz w:val="24"/>
          <w:szCs w:val="24"/>
          <w:lang w:val="ru-RU"/>
        </w:rPr>
        <w:t>С</w:t>
      </w:r>
      <w:r w:rsidR="0039635A" w:rsidRPr="006B21FD">
        <w:rPr>
          <w:rFonts w:hAnsi="Times New Roman" w:cs="Times New Roman"/>
          <w:sz w:val="24"/>
          <w:szCs w:val="24"/>
          <w:lang w:val="ru-RU"/>
        </w:rPr>
        <w:t>овет осуществляет свою деятельность в соответствии с законами и иными нормативными правовыми актами РФ, субъектов РФ, уставом Школы;</w:t>
      </w:r>
    </w:p>
    <w:p w:rsidR="00D33070" w:rsidRPr="006B21FD" w:rsidRDefault="0039635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B21FD">
        <w:rPr>
          <w:rFonts w:hAnsi="Times New Roman" w:cs="Times New Roman"/>
          <w:sz w:val="24"/>
          <w:szCs w:val="24"/>
          <w:lang w:val="ru-RU"/>
        </w:rPr>
        <w:t xml:space="preserve">деятельность </w:t>
      </w:r>
      <w:r w:rsidR="006B21FD" w:rsidRPr="006B21FD">
        <w:rPr>
          <w:rFonts w:hAnsi="Times New Roman" w:cs="Times New Roman"/>
          <w:sz w:val="24"/>
          <w:szCs w:val="24"/>
          <w:lang w:val="ru-RU"/>
        </w:rPr>
        <w:t>С</w:t>
      </w:r>
      <w:r w:rsidRPr="006B21FD">
        <w:rPr>
          <w:rFonts w:hAnsi="Times New Roman" w:cs="Times New Roman"/>
          <w:sz w:val="24"/>
          <w:szCs w:val="24"/>
          <w:lang w:val="ru-RU"/>
        </w:rPr>
        <w:t>овета основывается на принципах добровольности участия его членов в работе, коллегиальности принятия решений, гласности;</w:t>
      </w:r>
    </w:p>
    <w:p w:rsidR="00D33070" w:rsidRPr="006B21FD" w:rsidRDefault="0039635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B21FD">
        <w:rPr>
          <w:rFonts w:hAnsi="Times New Roman" w:cs="Times New Roman"/>
          <w:sz w:val="24"/>
          <w:szCs w:val="24"/>
          <w:lang w:val="ru-RU"/>
        </w:rPr>
        <w:t xml:space="preserve">члены </w:t>
      </w:r>
      <w:r w:rsidR="006B21FD" w:rsidRPr="006B21FD">
        <w:rPr>
          <w:rFonts w:hAnsi="Times New Roman" w:cs="Times New Roman"/>
          <w:sz w:val="24"/>
          <w:szCs w:val="24"/>
          <w:lang w:val="ru-RU"/>
        </w:rPr>
        <w:t>С</w:t>
      </w:r>
      <w:r w:rsidRPr="006B21FD">
        <w:rPr>
          <w:rFonts w:hAnsi="Times New Roman" w:cs="Times New Roman"/>
          <w:sz w:val="24"/>
          <w:szCs w:val="24"/>
          <w:lang w:val="ru-RU"/>
        </w:rPr>
        <w:t>овета осуществляют свою работу на общественных началах;</w:t>
      </w:r>
    </w:p>
    <w:p w:rsidR="00D33070" w:rsidRPr="006B21FD" w:rsidRDefault="0039635A">
      <w:pPr>
        <w:numPr>
          <w:ilvl w:val="0"/>
          <w:numId w:val="1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6B21FD">
        <w:rPr>
          <w:rFonts w:hAnsi="Times New Roman" w:cs="Times New Roman"/>
          <w:sz w:val="24"/>
          <w:szCs w:val="24"/>
          <w:lang w:val="ru-RU"/>
        </w:rPr>
        <w:t xml:space="preserve">решения </w:t>
      </w:r>
      <w:r w:rsidR="006B21FD" w:rsidRPr="006B21FD">
        <w:rPr>
          <w:rFonts w:hAnsi="Times New Roman" w:cs="Times New Roman"/>
          <w:sz w:val="24"/>
          <w:szCs w:val="24"/>
          <w:lang w:val="ru-RU"/>
        </w:rPr>
        <w:t>С</w:t>
      </w:r>
      <w:r w:rsidRPr="006B21FD">
        <w:rPr>
          <w:rFonts w:hAnsi="Times New Roman" w:cs="Times New Roman"/>
          <w:sz w:val="24"/>
          <w:szCs w:val="24"/>
          <w:lang w:val="ru-RU"/>
        </w:rPr>
        <w:t>овета по вопросам, отнесенным уставом Школы к его компетенции, являются обязательными для исполнения всеми участниками образовательных отношений.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D33070" w:rsidRPr="0039635A" w:rsidRDefault="0039635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D33070" w:rsidRPr="0039635A" w:rsidRDefault="0039635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D33070" w:rsidRDefault="0039635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D33070" w:rsidRPr="0039635A" w:rsidRDefault="003963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96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D33070" w:rsidRDefault="0039635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2021–2024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9"/>
        <w:gridCol w:w="3586"/>
        <w:gridCol w:w="1182"/>
        <w:gridCol w:w="1182"/>
        <w:gridCol w:w="1182"/>
        <w:gridCol w:w="1466"/>
      </w:tblGrid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2023–2024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2024 года</w:t>
            </w:r>
          </w:p>
        </w:tc>
      </w:tr>
      <w:tr w:rsidR="00D3307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</w:tr>
      <w:tr w:rsidR="00D330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/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D330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D330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33070" w:rsidRPr="00AF256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B148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B148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B148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B148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330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330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330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B148B4" w:rsidRDefault="00B148B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F9788A" w:rsidRPr="00F9788A" w:rsidRDefault="0039635A">
      <w:pPr>
        <w:rPr>
          <w:rFonts w:hAnsi="Times New Roman" w:cs="Times New Roman"/>
          <w:sz w:val="24"/>
          <w:szCs w:val="24"/>
          <w:lang w:val="ru-RU"/>
        </w:rPr>
      </w:pPr>
      <w:r w:rsidRPr="00F9788A">
        <w:rPr>
          <w:rFonts w:hAnsi="Times New Roman" w:cs="Times New Roman"/>
          <w:sz w:val="24"/>
          <w:szCs w:val="24"/>
          <w:lang w:val="ru-RU"/>
        </w:rPr>
        <w:t xml:space="preserve">Приведенная статистика показывает, что </w:t>
      </w:r>
      <w:r w:rsidR="00F9788A" w:rsidRPr="00F9788A">
        <w:rPr>
          <w:rFonts w:hAnsi="Times New Roman" w:cs="Times New Roman"/>
          <w:sz w:val="24"/>
          <w:szCs w:val="24"/>
          <w:lang w:val="ru-RU"/>
        </w:rPr>
        <w:t>один учащийся 9 класса, стоящий на учете в КДН, оставлен на повторный год обучения. Не явился ни на один экзамен. Проведенная совместная работа всех органов положительного результата не дала.</w:t>
      </w:r>
    </w:p>
    <w:p w:rsidR="00D33070" w:rsidRPr="00F9788A" w:rsidRDefault="0039635A">
      <w:pPr>
        <w:rPr>
          <w:rFonts w:hAnsi="Times New Roman" w:cs="Times New Roman"/>
          <w:b/>
          <w:sz w:val="24"/>
          <w:szCs w:val="24"/>
          <w:lang w:val="ru-RU"/>
        </w:rPr>
      </w:pPr>
      <w:r w:rsidRPr="00F9788A">
        <w:rPr>
          <w:rFonts w:hAnsi="Times New Roman" w:cs="Times New Roman"/>
          <w:b/>
          <w:sz w:val="24"/>
          <w:szCs w:val="24"/>
          <w:lang w:val="ru-RU"/>
        </w:rPr>
        <w:t>Краткий анализ динамики результатов успеваемости и</w:t>
      </w:r>
      <w:r w:rsidRPr="00F9788A">
        <w:rPr>
          <w:rFonts w:hAnsi="Times New Roman" w:cs="Times New Roman"/>
          <w:b/>
          <w:sz w:val="24"/>
          <w:szCs w:val="24"/>
        </w:rPr>
        <w:t> </w:t>
      </w:r>
      <w:r w:rsidRPr="00F9788A">
        <w:rPr>
          <w:rFonts w:hAnsi="Times New Roman" w:cs="Times New Roman"/>
          <w:b/>
          <w:sz w:val="24"/>
          <w:szCs w:val="24"/>
          <w:lang w:val="ru-RU"/>
        </w:rPr>
        <w:t>качества знаний.</w:t>
      </w:r>
      <w:r w:rsidRPr="00F9788A">
        <w:rPr>
          <w:rFonts w:hAnsi="Times New Roman" w:cs="Times New Roman"/>
          <w:b/>
          <w:sz w:val="24"/>
          <w:szCs w:val="24"/>
        </w:rPr>
        <w:t> </w:t>
      </w:r>
      <w:r w:rsidRPr="00F9788A">
        <w:rPr>
          <w:rFonts w:hAnsi="Times New Roman" w:cs="Times New Roman"/>
          <w:b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F9788A">
        <w:rPr>
          <w:rFonts w:hAnsi="Times New Roman" w:cs="Times New Roman"/>
          <w:b/>
          <w:sz w:val="24"/>
          <w:szCs w:val="24"/>
        </w:rPr>
        <w:t> </w:t>
      </w:r>
      <w:r w:rsidRPr="00F9788A">
        <w:rPr>
          <w:rFonts w:hAnsi="Times New Roman" w:cs="Times New Roman"/>
          <w:b/>
          <w:sz w:val="24"/>
          <w:szCs w:val="24"/>
          <w:lang w:val="ru-RU"/>
        </w:rPr>
        <w:t>показателю «успеваемость» в</w:t>
      </w:r>
      <w:r w:rsidRPr="00F9788A">
        <w:rPr>
          <w:rFonts w:hAnsi="Times New Roman" w:cs="Times New Roman"/>
          <w:b/>
          <w:sz w:val="24"/>
          <w:szCs w:val="24"/>
        </w:rPr>
        <w:t> </w:t>
      </w:r>
      <w:r w:rsidRPr="00F9788A">
        <w:rPr>
          <w:rFonts w:hAnsi="Times New Roman" w:cs="Times New Roman"/>
          <w:b/>
          <w:sz w:val="24"/>
          <w:szCs w:val="24"/>
          <w:lang w:val="ru-RU"/>
        </w:rPr>
        <w:t>2024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5"/>
        <w:gridCol w:w="1569"/>
        <w:gridCol w:w="1242"/>
        <w:gridCol w:w="756"/>
        <w:gridCol w:w="1242"/>
        <w:gridCol w:w="747"/>
        <w:gridCol w:w="1404"/>
        <w:gridCol w:w="1212"/>
      </w:tblGrid>
      <w:tr w:rsidR="00D33070" w:rsidRPr="00BD354E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 в след</w:t>
            </w:r>
            <w:proofErr w:type="gramStart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</w:t>
            </w:r>
          </w:p>
        </w:tc>
      </w:tr>
      <w:tr w:rsidR="00D33070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9635A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9635A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33070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862C9" w:rsidRDefault="006862C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33070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862C9" w:rsidRDefault="006862C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33070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862C9" w:rsidRDefault="006862C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33070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862C9" w:rsidRDefault="006862C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9788A" w:rsidRDefault="00F978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E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сли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2024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862C9">
        <w:rPr>
          <w:rFonts w:hAnsi="Times New Roman" w:cs="Times New Roman"/>
          <w:color w:val="000000"/>
          <w:sz w:val="24"/>
          <w:szCs w:val="24"/>
          <w:lang w:val="ru-RU"/>
        </w:rPr>
        <w:t>12 процентов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2023 был</w:t>
      </w:r>
      <w:r w:rsidR="006862C9">
        <w:rPr>
          <w:rFonts w:hAnsi="Times New Roman" w:cs="Times New Roman"/>
          <w:color w:val="000000"/>
          <w:sz w:val="24"/>
          <w:szCs w:val="24"/>
          <w:lang w:val="ru-RU"/>
        </w:rPr>
        <w:t xml:space="preserve"> 52%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6862C9">
        <w:rPr>
          <w:rFonts w:hAnsi="Times New Roman" w:cs="Times New Roman"/>
          <w:color w:val="000000"/>
          <w:sz w:val="24"/>
          <w:szCs w:val="24"/>
          <w:lang w:val="ru-RU"/>
        </w:rPr>
        <w:t xml:space="preserve">упал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862C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862C9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862C9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r w:rsidR="006862C9">
        <w:rPr>
          <w:rFonts w:hAnsi="Times New Roman" w:cs="Times New Roman"/>
          <w:color w:val="000000"/>
          <w:sz w:val="24"/>
          <w:szCs w:val="24"/>
          <w:lang w:val="ru-RU"/>
        </w:rPr>
        <w:t xml:space="preserve"> Было два отличника.</w:t>
      </w:r>
    </w:p>
    <w:p w:rsidR="00D33070" w:rsidRPr="006862C9" w:rsidRDefault="0039635A">
      <w:pPr>
        <w:rPr>
          <w:rFonts w:hAnsi="Times New Roman" w:cs="Times New Roman"/>
          <w:b/>
          <w:color w:val="000000"/>
          <w:sz w:val="24"/>
          <w:szCs w:val="24"/>
        </w:rPr>
      </w:pPr>
      <w:r w:rsidRPr="006862C9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6862C9">
        <w:rPr>
          <w:rFonts w:hAnsi="Times New Roman" w:cs="Times New Roman"/>
          <w:b/>
          <w:color w:val="000000"/>
          <w:sz w:val="24"/>
          <w:szCs w:val="24"/>
        </w:rPr>
        <w:t> </w:t>
      </w:r>
      <w:r w:rsidRPr="006862C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6862C9">
        <w:rPr>
          <w:rFonts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6862C9">
        <w:rPr>
          <w:rFonts w:hAnsi="Times New Roman" w:cs="Times New Roman"/>
          <w:b/>
          <w:color w:val="000000"/>
          <w:sz w:val="24"/>
          <w:szCs w:val="24"/>
        </w:rPr>
        <w:t>успеваемость</w:t>
      </w:r>
      <w:proofErr w:type="spellEnd"/>
      <w:r w:rsidRPr="006862C9">
        <w:rPr>
          <w:rFonts w:hAnsi="Times New Roman" w:cs="Times New Roman"/>
          <w:b/>
          <w:color w:val="000000"/>
          <w:sz w:val="24"/>
          <w:szCs w:val="24"/>
        </w:rPr>
        <w:t xml:space="preserve">» в 2024 </w:t>
      </w:r>
      <w:proofErr w:type="spellStart"/>
      <w:r w:rsidRPr="006862C9">
        <w:rPr>
          <w:rFonts w:hAnsi="Times New Roman" w:cs="Times New Roman"/>
          <w:b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3"/>
        <w:gridCol w:w="1569"/>
        <w:gridCol w:w="1242"/>
        <w:gridCol w:w="761"/>
        <w:gridCol w:w="1242"/>
        <w:gridCol w:w="761"/>
        <w:gridCol w:w="1397"/>
        <w:gridCol w:w="1202"/>
      </w:tblGrid>
      <w:tr w:rsidR="00D33070" w:rsidRPr="00BD354E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 в след</w:t>
            </w:r>
            <w:proofErr w:type="gramStart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</w:t>
            </w:r>
          </w:p>
        </w:tc>
      </w:tr>
      <w:tr w:rsidR="00D33070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9635A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9635A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33070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862C9" w:rsidRDefault="006862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862C9" w:rsidRDefault="006862C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6862C9" w:rsidRDefault="006862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33070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862C9" w:rsidRDefault="006862C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862C9" w:rsidRDefault="006862C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6862C9" w:rsidRDefault="006862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33070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862C9" w:rsidRDefault="006862C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862C9" w:rsidRDefault="006862C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6862C9" w:rsidRDefault="006862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33070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862C9" w:rsidRDefault="006862C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862C9" w:rsidRDefault="006862C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6862C9" w:rsidRDefault="006862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33070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862C9" w:rsidRDefault="006862C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D5298" w:rsidRDefault="005D529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33070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862C9" w:rsidRDefault="006862C9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D5298" w:rsidRDefault="005D5298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5D5298" w:rsidRDefault="005D5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                                                  </w:t>
            </w:r>
          </w:p>
        </w:tc>
      </w:tr>
    </w:tbl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2024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DA7A5C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7A5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7A5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2023 был</w:t>
      </w:r>
      <w:r w:rsidR="00DA7A5C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DA7A5C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снизился на 3 процента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A7A5C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D33070" w:rsidRPr="00000368" w:rsidRDefault="0039635A">
      <w:pPr>
        <w:rPr>
          <w:rFonts w:hAnsi="Times New Roman" w:cs="Times New Roman"/>
          <w:b/>
          <w:color w:val="000000"/>
          <w:sz w:val="24"/>
          <w:szCs w:val="24"/>
        </w:rPr>
      </w:pPr>
      <w:r w:rsidRPr="00000368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10-х, 11-х классов по</w:t>
      </w:r>
      <w:r w:rsidRPr="0000036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0036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000368">
        <w:rPr>
          <w:rFonts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000368">
        <w:rPr>
          <w:rFonts w:hAnsi="Times New Roman" w:cs="Times New Roman"/>
          <w:b/>
          <w:color w:val="000000"/>
          <w:sz w:val="24"/>
          <w:szCs w:val="24"/>
        </w:rPr>
        <w:t>успеваемость</w:t>
      </w:r>
      <w:proofErr w:type="spellEnd"/>
      <w:r w:rsidRPr="00000368">
        <w:rPr>
          <w:rFonts w:hAnsi="Times New Roman" w:cs="Times New Roman"/>
          <w:b/>
          <w:color w:val="000000"/>
          <w:sz w:val="24"/>
          <w:szCs w:val="24"/>
        </w:rPr>
        <w:t xml:space="preserve">» в 2024 </w:t>
      </w:r>
      <w:proofErr w:type="spellStart"/>
      <w:r w:rsidRPr="00000368">
        <w:rPr>
          <w:rFonts w:hAnsi="Times New Roman" w:cs="Times New Roman"/>
          <w:b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3"/>
        <w:gridCol w:w="1569"/>
        <w:gridCol w:w="1242"/>
        <w:gridCol w:w="764"/>
        <w:gridCol w:w="1242"/>
        <w:gridCol w:w="746"/>
        <w:gridCol w:w="1402"/>
        <w:gridCol w:w="1209"/>
      </w:tblGrid>
      <w:tr w:rsidR="00D33070" w:rsidRPr="00BD354E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 в след</w:t>
            </w:r>
            <w:proofErr w:type="gramStart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</w:t>
            </w:r>
          </w:p>
        </w:tc>
      </w:tr>
      <w:tr w:rsidR="00D33070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9635A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9635A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33070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000368" w:rsidRDefault="000003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000368" w:rsidRDefault="003476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476E9" w:rsidRDefault="003476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476E9" w:rsidRDefault="003476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476E9" w:rsidRDefault="003476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476E9" w:rsidRDefault="003476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476E9" w:rsidRDefault="003476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33070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000368" w:rsidRDefault="000003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000368" w:rsidRDefault="000003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476E9" w:rsidRDefault="003476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476E9" w:rsidRDefault="003476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476E9" w:rsidRDefault="003476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476E9" w:rsidRDefault="003476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476E9" w:rsidRDefault="003476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33070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Default="00396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000368" w:rsidRDefault="000003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000368" w:rsidRDefault="003476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476E9" w:rsidRDefault="003476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476E9" w:rsidRDefault="003476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476E9" w:rsidRDefault="003476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476E9" w:rsidRDefault="003476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070" w:rsidRPr="003476E9" w:rsidRDefault="003476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D33070" w:rsidRPr="003476E9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2024 учебном году </w:t>
      </w:r>
      <w:r w:rsidR="003476E9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снизились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76E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2023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76E9">
        <w:rPr>
          <w:rFonts w:hAnsi="Times New Roman" w:cs="Times New Roman"/>
          <w:color w:val="000000"/>
          <w:sz w:val="24"/>
          <w:szCs w:val="24"/>
          <w:lang w:val="ru-RU"/>
        </w:rPr>
        <w:t>60%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«5»</w:t>
      </w:r>
      <w:r w:rsidR="003476E9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0%</w:t>
      </w:r>
    </w:p>
    <w:p w:rsidR="003476E9" w:rsidRPr="003476E9" w:rsidRDefault="003476E9">
      <w:pPr>
        <w:rPr>
          <w:rFonts w:hAnsi="Times New Roman" w:cs="Times New Roman"/>
          <w:color w:val="C00000"/>
          <w:sz w:val="24"/>
          <w:szCs w:val="24"/>
          <w:lang w:val="ru-RU"/>
        </w:rPr>
      </w:pPr>
      <w:r w:rsidRPr="009A3C61">
        <w:rPr>
          <w:rFonts w:hAnsi="Times New Roman" w:cs="Times New Roman"/>
          <w:sz w:val="24"/>
          <w:szCs w:val="24"/>
          <w:lang w:val="ru-RU"/>
        </w:rPr>
        <w:t>В 2024 году учащиеся 11 кла</w:t>
      </w:r>
      <w:r w:rsidR="009A3C61">
        <w:rPr>
          <w:rFonts w:hAnsi="Times New Roman" w:cs="Times New Roman"/>
          <w:sz w:val="24"/>
          <w:szCs w:val="24"/>
          <w:lang w:val="ru-RU"/>
        </w:rPr>
        <w:t>сс</w:t>
      </w:r>
      <w:r w:rsidRPr="009A3C61">
        <w:rPr>
          <w:rFonts w:hAnsi="Times New Roman" w:cs="Times New Roman"/>
          <w:sz w:val="24"/>
          <w:szCs w:val="24"/>
          <w:lang w:val="ru-RU"/>
        </w:rPr>
        <w:t>а успешно прошли итоговое сочинение по русскому языку</w:t>
      </w:r>
      <w:r w:rsidR="009A3C61" w:rsidRPr="009A3C61">
        <w:rPr>
          <w:rFonts w:hAnsi="Times New Roman" w:cs="Times New Roman"/>
          <w:sz w:val="24"/>
          <w:szCs w:val="24"/>
          <w:lang w:val="ru-RU"/>
        </w:rPr>
        <w:t>. Все четверо по итогам испытания получили</w:t>
      </w:r>
      <w:r w:rsidR="009A3C61">
        <w:rPr>
          <w:rFonts w:hAnsi="Times New Roman" w:cs="Times New Roman"/>
          <w:sz w:val="24"/>
          <w:szCs w:val="24"/>
          <w:lang w:val="ru-RU"/>
        </w:rPr>
        <w:t xml:space="preserve">  «</w:t>
      </w:r>
      <w:r w:rsidR="009A3C61" w:rsidRPr="009A3C61">
        <w:rPr>
          <w:rFonts w:hAnsi="Times New Roman" w:cs="Times New Roman"/>
          <w:sz w:val="24"/>
          <w:szCs w:val="24"/>
          <w:lang w:val="ru-RU"/>
        </w:rPr>
        <w:t>зачет» и были допущены до государственной итоговой атте</w:t>
      </w:r>
      <w:r w:rsidR="009A3C61">
        <w:rPr>
          <w:rFonts w:hAnsi="Times New Roman" w:cs="Times New Roman"/>
          <w:sz w:val="24"/>
          <w:szCs w:val="24"/>
          <w:lang w:val="ru-RU"/>
        </w:rPr>
        <w:t>с</w:t>
      </w:r>
      <w:r w:rsidR="009A3C61" w:rsidRPr="009A3C61">
        <w:rPr>
          <w:rFonts w:hAnsi="Times New Roman" w:cs="Times New Roman"/>
          <w:sz w:val="24"/>
          <w:szCs w:val="24"/>
          <w:lang w:val="ru-RU"/>
        </w:rPr>
        <w:t>тации</w:t>
      </w:r>
      <w:r w:rsidR="009A3C61">
        <w:rPr>
          <w:rFonts w:hAnsi="Times New Roman" w:cs="Times New Roman"/>
          <w:color w:val="C00000"/>
          <w:sz w:val="24"/>
          <w:szCs w:val="24"/>
          <w:lang w:val="ru-RU"/>
        </w:rPr>
        <w:t>.</w:t>
      </w:r>
    </w:p>
    <w:p w:rsidR="00D33070" w:rsidRPr="009A3C61" w:rsidRDefault="0039635A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9A3C61">
        <w:rPr>
          <w:rFonts w:hAnsi="Times New Roman" w:cs="Times New Roman"/>
          <w:b/>
          <w:color w:val="000000"/>
          <w:sz w:val="24"/>
          <w:szCs w:val="24"/>
        </w:rPr>
        <w:t>Результаты</w:t>
      </w:r>
      <w:proofErr w:type="spellEnd"/>
      <w:r w:rsidRPr="009A3C6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3C61">
        <w:rPr>
          <w:rFonts w:hAnsi="Times New Roman" w:cs="Times New Roman"/>
          <w:b/>
          <w:color w:val="000000"/>
          <w:sz w:val="24"/>
          <w:szCs w:val="24"/>
        </w:rPr>
        <w:t>сдачи</w:t>
      </w:r>
      <w:proofErr w:type="spellEnd"/>
      <w:r w:rsidRPr="009A3C61">
        <w:rPr>
          <w:rFonts w:hAnsi="Times New Roman" w:cs="Times New Roman"/>
          <w:b/>
          <w:color w:val="000000"/>
          <w:sz w:val="24"/>
          <w:szCs w:val="24"/>
        </w:rPr>
        <w:t xml:space="preserve"> ЕГЭ в 2024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93"/>
        <w:gridCol w:w="1821"/>
        <w:gridCol w:w="1821"/>
        <w:gridCol w:w="1821"/>
        <w:gridCol w:w="1821"/>
      </w:tblGrid>
      <w:tr w:rsidR="00D33070" w:rsidTr="009A3C61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D33070" w:rsidTr="009A3C61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1625A" w:rsidRDefault="0061625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  <w:tr w:rsidR="00D33070" w:rsidTr="009A3C61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A8E" w:rsidRDefault="003963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  <w:p w:rsidR="00D33070" w:rsidRPr="0061625A" w:rsidRDefault="006162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(базовый уровень)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1625A" w:rsidRDefault="0061625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</w:tr>
      <w:tr w:rsidR="0061625A" w:rsidTr="009A3C61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25A" w:rsidRPr="0061625A" w:rsidRDefault="0061625A" w:rsidP="006162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(профильный уровень)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25A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25A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25A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25A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D33070" w:rsidTr="009A3C61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</w:tr>
      <w:tr w:rsidR="00D33070" w:rsidTr="009A3C61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9A3C61" w:rsidRDefault="009A3C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D33070" w:rsidTr="009A3C61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</w:tr>
      <w:tr w:rsidR="00F81A8E" w:rsidTr="009A3C61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A8E" w:rsidRPr="00F81A8E" w:rsidRDefault="00F81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A8E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A8E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A8E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A8E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  <w:tr w:rsidR="00D33070" w:rsidTr="009A3C61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/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81A8E" w:rsidRDefault="00F81A8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/>
        </w:tc>
      </w:tr>
    </w:tbl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 итогам 2023/2024 учебного года  выпускникам 11-</w:t>
      </w:r>
      <w:r w:rsidR="0019534D">
        <w:rPr>
          <w:rFonts w:hAnsi="Times New Roman" w:cs="Times New Roman"/>
          <w:color w:val="000000"/>
          <w:sz w:val="24"/>
          <w:szCs w:val="24"/>
          <w:lang w:val="ru-RU"/>
        </w:rPr>
        <w:t xml:space="preserve">го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534D">
        <w:rPr>
          <w:rFonts w:hAnsi="Times New Roman" w:cs="Times New Roman"/>
          <w:color w:val="000000"/>
          <w:sz w:val="24"/>
          <w:szCs w:val="24"/>
          <w:lang w:val="ru-RU"/>
        </w:rPr>
        <w:t>класса всем вручены аттестаты</w:t>
      </w:r>
      <w:proofErr w:type="gram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53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19534D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Учащиеся получили высокие баллы . Выше среднего районного и областного уровней  по русскому языку, истории, математике профильного уровня</w:t>
      </w:r>
      <w:r w:rsidR="00F81A8E">
        <w:rPr>
          <w:rFonts w:hAnsi="Times New Roman" w:cs="Times New Roman"/>
          <w:color w:val="000000"/>
          <w:sz w:val="24"/>
          <w:szCs w:val="24"/>
          <w:lang w:val="ru-RU"/>
        </w:rPr>
        <w:t>, физике.</w:t>
      </w:r>
    </w:p>
    <w:p w:rsidR="009A3C61" w:rsidRPr="0019534D" w:rsidRDefault="009A3C61" w:rsidP="009A3C61">
      <w:pPr>
        <w:jc w:val="center"/>
        <w:rPr>
          <w:b/>
          <w:sz w:val="24"/>
          <w:szCs w:val="24"/>
          <w:lang w:val="ru-RU"/>
        </w:rPr>
      </w:pPr>
      <w:r w:rsidRPr="0019534D">
        <w:rPr>
          <w:b/>
          <w:sz w:val="24"/>
          <w:szCs w:val="24"/>
          <w:lang w:val="ru-RU"/>
        </w:rPr>
        <w:t>Результаты сдачи ОГЭ 2023 года</w:t>
      </w:r>
    </w:p>
    <w:tbl>
      <w:tblPr>
        <w:tblW w:w="107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35"/>
        <w:gridCol w:w="850"/>
        <w:gridCol w:w="1418"/>
        <w:gridCol w:w="1559"/>
        <w:gridCol w:w="1559"/>
        <w:gridCol w:w="1418"/>
        <w:gridCol w:w="708"/>
        <w:gridCol w:w="1560"/>
      </w:tblGrid>
      <w:tr w:rsidR="009A3C61" w:rsidRPr="000E1104" w:rsidTr="009A3C6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9A3C61" w:rsidP="00E669EE">
            <w:pPr>
              <w:rPr>
                <w:sz w:val="24"/>
                <w:szCs w:val="24"/>
              </w:rPr>
            </w:pPr>
            <w:proofErr w:type="spellStart"/>
            <w:r w:rsidRPr="000E1104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9A3C61" w:rsidP="00E669EE">
            <w:pPr>
              <w:rPr>
                <w:sz w:val="24"/>
                <w:szCs w:val="24"/>
              </w:rPr>
            </w:pPr>
            <w:proofErr w:type="spellStart"/>
            <w:r w:rsidRPr="000E1104">
              <w:rPr>
                <w:sz w:val="24"/>
                <w:szCs w:val="24"/>
              </w:rPr>
              <w:t>Сдавали</w:t>
            </w:r>
            <w:proofErr w:type="spellEnd"/>
            <w:r w:rsidRPr="000E1104">
              <w:rPr>
                <w:sz w:val="24"/>
                <w:szCs w:val="24"/>
              </w:rPr>
              <w:t xml:space="preserve"> </w:t>
            </w:r>
            <w:proofErr w:type="spellStart"/>
            <w:r w:rsidRPr="000E1104">
              <w:rPr>
                <w:sz w:val="24"/>
                <w:szCs w:val="24"/>
              </w:rPr>
              <w:t>всего</w:t>
            </w:r>
            <w:proofErr w:type="spellEnd"/>
          </w:p>
          <w:p w:rsidR="009A3C61" w:rsidRPr="000E1104" w:rsidRDefault="009A3C61" w:rsidP="00E669EE"/>
          <w:p w:rsidR="009A3C61" w:rsidRPr="000E1104" w:rsidRDefault="009A3C61" w:rsidP="00E669EE">
            <w:pPr>
              <w:rPr>
                <w:sz w:val="24"/>
                <w:szCs w:val="24"/>
              </w:rPr>
            </w:pPr>
            <w:proofErr w:type="spellStart"/>
            <w:r w:rsidRPr="000E1104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9A3C61" w:rsidP="00E669EE">
            <w:pPr>
              <w:rPr>
                <w:sz w:val="24"/>
                <w:szCs w:val="24"/>
              </w:rPr>
            </w:pPr>
            <w:proofErr w:type="spellStart"/>
            <w:r w:rsidRPr="000E1104">
              <w:rPr>
                <w:sz w:val="24"/>
                <w:szCs w:val="24"/>
              </w:rPr>
              <w:t>Сколько</w:t>
            </w:r>
            <w:proofErr w:type="spellEnd"/>
            <w:r w:rsidRPr="000E1104">
              <w:rPr>
                <w:sz w:val="24"/>
                <w:szCs w:val="24"/>
              </w:rPr>
              <w:t xml:space="preserve"> </w:t>
            </w:r>
            <w:proofErr w:type="spellStart"/>
            <w:r w:rsidRPr="000E1104">
              <w:rPr>
                <w:sz w:val="24"/>
                <w:szCs w:val="24"/>
              </w:rPr>
              <w:t>обучающихся</w:t>
            </w:r>
            <w:proofErr w:type="spellEnd"/>
          </w:p>
          <w:p w:rsidR="009A3C61" w:rsidRPr="000E1104" w:rsidRDefault="009A3C61" w:rsidP="00E669EE"/>
          <w:p w:rsidR="009A3C61" w:rsidRDefault="009A3C61" w:rsidP="00E669EE">
            <w:pPr>
              <w:rPr>
                <w:sz w:val="24"/>
                <w:szCs w:val="24"/>
                <w:lang w:val="ru-RU"/>
              </w:rPr>
            </w:pPr>
            <w:proofErr w:type="spellStart"/>
            <w:r w:rsidRPr="000E1104">
              <w:rPr>
                <w:sz w:val="24"/>
                <w:szCs w:val="24"/>
              </w:rPr>
              <w:t>получили</w:t>
            </w:r>
            <w:proofErr w:type="spellEnd"/>
            <w:r w:rsidRPr="000E1104">
              <w:rPr>
                <w:sz w:val="24"/>
                <w:szCs w:val="24"/>
              </w:rPr>
              <w:t xml:space="preserve"> </w:t>
            </w:r>
          </w:p>
          <w:p w:rsidR="009A3C61" w:rsidRPr="000E1104" w:rsidRDefault="009A3C61" w:rsidP="00E669EE">
            <w:pPr>
              <w:rPr>
                <w:sz w:val="24"/>
                <w:szCs w:val="24"/>
              </w:rPr>
            </w:pPr>
            <w:r w:rsidRPr="000E1104">
              <w:rPr>
                <w:sz w:val="24"/>
                <w:szCs w:val="24"/>
              </w:rPr>
              <w:lastRenderedPageBreak/>
              <w:t xml:space="preserve">100 </w:t>
            </w:r>
            <w:proofErr w:type="spellStart"/>
            <w:r w:rsidRPr="000E1104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9A3C61" w:rsidP="00E669EE">
            <w:pPr>
              <w:rPr>
                <w:sz w:val="24"/>
                <w:szCs w:val="24"/>
              </w:rPr>
            </w:pPr>
            <w:proofErr w:type="spellStart"/>
            <w:r w:rsidRPr="000E1104">
              <w:rPr>
                <w:sz w:val="24"/>
                <w:szCs w:val="24"/>
              </w:rPr>
              <w:lastRenderedPageBreak/>
              <w:t>Сколько</w:t>
            </w:r>
            <w:proofErr w:type="spellEnd"/>
            <w:r w:rsidRPr="000E1104">
              <w:rPr>
                <w:sz w:val="24"/>
                <w:szCs w:val="24"/>
              </w:rPr>
              <w:t xml:space="preserve"> </w:t>
            </w:r>
            <w:proofErr w:type="spellStart"/>
            <w:r w:rsidRPr="000E1104">
              <w:rPr>
                <w:sz w:val="24"/>
                <w:szCs w:val="24"/>
              </w:rPr>
              <w:t>обучающихся</w:t>
            </w:r>
            <w:proofErr w:type="spellEnd"/>
          </w:p>
          <w:p w:rsidR="009A3C61" w:rsidRPr="000E1104" w:rsidRDefault="009A3C61" w:rsidP="00E669EE"/>
          <w:p w:rsidR="009A3C61" w:rsidRPr="000E1104" w:rsidRDefault="009A3C61" w:rsidP="00E669EE">
            <w:pPr>
              <w:rPr>
                <w:sz w:val="24"/>
                <w:szCs w:val="24"/>
              </w:rPr>
            </w:pPr>
            <w:proofErr w:type="spellStart"/>
            <w:r w:rsidRPr="000E1104">
              <w:rPr>
                <w:sz w:val="24"/>
                <w:szCs w:val="24"/>
              </w:rPr>
              <w:t>получили</w:t>
            </w:r>
            <w:proofErr w:type="spellEnd"/>
            <w:r w:rsidRPr="000E1104">
              <w:rPr>
                <w:sz w:val="24"/>
                <w:szCs w:val="24"/>
              </w:rPr>
              <w:t xml:space="preserve"> «5»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9A3C61" w:rsidP="00E669EE">
            <w:pPr>
              <w:rPr>
                <w:sz w:val="24"/>
                <w:szCs w:val="24"/>
              </w:rPr>
            </w:pPr>
            <w:proofErr w:type="spellStart"/>
            <w:r w:rsidRPr="000E1104">
              <w:rPr>
                <w:sz w:val="24"/>
                <w:szCs w:val="24"/>
              </w:rPr>
              <w:t>Сколько</w:t>
            </w:r>
            <w:proofErr w:type="spellEnd"/>
            <w:r w:rsidRPr="000E1104">
              <w:rPr>
                <w:sz w:val="24"/>
                <w:szCs w:val="24"/>
              </w:rPr>
              <w:t xml:space="preserve"> </w:t>
            </w:r>
            <w:proofErr w:type="spellStart"/>
            <w:r w:rsidRPr="000E1104">
              <w:rPr>
                <w:sz w:val="24"/>
                <w:szCs w:val="24"/>
              </w:rPr>
              <w:t>обучающихся</w:t>
            </w:r>
            <w:proofErr w:type="spellEnd"/>
          </w:p>
          <w:p w:rsidR="009A3C61" w:rsidRPr="000E1104" w:rsidRDefault="009A3C61" w:rsidP="00E669EE"/>
          <w:p w:rsidR="009A3C61" w:rsidRPr="000E1104" w:rsidRDefault="009A3C61" w:rsidP="00E669EE">
            <w:pPr>
              <w:rPr>
                <w:sz w:val="24"/>
                <w:szCs w:val="24"/>
              </w:rPr>
            </w:pPr>
            <w:proofErr w:type="spellStart"/>
            <w:r w:rsidRPr="000E1104">
              <w:rPr>
                <w:sz w:val="24"/>
                <w:szCs w:val="24"/>
              </w:rPr>
              <w:t>получили</w:t>
            </w:r>
            <w:proofErr w:type="spellEnd"/>
            <w:r w:rsidRPr="000E1104">
              <w:rPr>
                <w:sz w:val="24"/>
                <w:szCs w:val="24"/>
              </w:rPr>
              <w:t xml:space="preserve"> «4»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9A3C61" w:rsidP="00E669EE">
            <w:pPr>
              <w:rPr>
                <w:sz w:val="24"/>
                <w:szCs w:val="24"/>
              </w:rPr>
            </w:pPr>
            <w:proofErr w:type="spellStart"/>
            <w:r w:rsidRPr="000E1104">
              <w:rPr>
                <w:sz w:val="24"/>
                <w:szCs w:val="24"/>
              </w:rPr>
              <w:t>Сколько</w:t>
            </w:r>
            <w:proofErr w:type="spellEnd"/>
            <w:r w:rsidRPr="000E1104">
              <w:rPr>
                <w:sz w:val="24"/>
                <w:szCs w:val="24"/>
              </w:rPr>
              <w:t xml:space="preserve"> </w:t>
            </w:r>
            <w:proofErr w:type="spellStart"/>
            <w:r w:rsidRPr="000E1104">
              <w:rPr>
                <w:sz w:val="24"/>
                <w:szCs w:val="24"/>
              </w:rPr>
              <w:t>обучающихся</w:t>
            </w:r>
            <w:proofErr w:type="spellEnd"/>
          </w:p>
          <w:p w:rsidR="009A3C61" w:rsidRPr="000E1104" w:rsidRDefault="009A3C61" w:rsidP="00E669EE"/>
          <w:p w:rsidR="009A3C61" w:rsidRPr="000E1104" w:rsidRDefault="009A3C61" w:rsidP="00E669EE">
            <w:pPr>
              <w:rPr>
                <w:sz w:val="24"/>
                <w:szCs w:val="24"/>
              </w:rPr>
            </w:pPr>
            <w:proofErr w:type="spellStart"/>
            <w:r w:rsidRPr="000E1104">
              <w:rPr>
                <w:sz w:val="24"/>
                <w:szCs w:val="24"/>
              </w:rPr>
              <w:t>получили</w:t>
            </w:r>
            <w:proofErr w:type="spellEnd"/>
            <w:r w:rsidRPr="000E1104">
              <w:rPr>
                <w:sz w:val="24"/>
                <w:szCs w:val="24"/>
              </w:rPr>
              <w:t xml:space="preserve"> «3»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C61" w:rsidRPr="000E1104" w:rsidRDefault="009A3C61" w:rsidP="00E669EE">
            <w:pPr>
              <w:rPr>
                <w:sz w:val="24"/>
                <w:szCs w:val="24"/>
                <w:lang w:val="ru-RU"/>
              </w:rPr>
            </w:pPr>
            <w:r w:rsidRPr="000E1104">
              <w:rPr>
                <w:sz w:val="24"/>
                <w:szCs w:val="24"/>
                <w:lang w:val="ru-RU"/>
              </w:rPr>
              <w:t>КЗ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C61" w:rsidRPr="000E1104" w:rsidRDefault="009A3C61" w:rsidP="00E669EE">
            <w:pPr>
              <w:rPr>
                <w:sz w:val="24"/>
                <w:szCs w:val="24"/>
                <w:lang w:val="ru-RU"/>
              </w:rPr>
            </w:pPr>
            <w:proofErr w:type="spellStart"/>
            <w:r w:rsidRPr="000E1104">
              <w:rPr>
                <w:sz w:val="24"/>
                <w:szCs w:val="24"/>
                <w:lang w:val="ru-RU"/>
              </w:rPr>
              <w:t>Усп</w:t>
            </w:r>
            <w:proofErr w:type="spellEnd"/>
            <w:r w:rsidRPr="000E1104">
              <w:rPr>
                <w:sz w:val="24"/>
                <w:szCs w:val="24"/>
                <w:lang w:val="ru-RU"/>
              </w:rPr>
              <w:t>.</w:t>
            </w:r>
          </w:p>
        </w:tc>
      </w:tr>
      <w:tr w:rsidR="009A3C61" w:rsidRPr="000E1104" w:rsidTr="009A3C6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9A3C61" w:rsidP="00E669EE">
            <w:pPr>
              <w:rPr>
                <w:sz w:val="24"/>
                <w:szCs w:val="24"/>
              </w:rPr>
            </w:pPr>
            <w:proofErr w:type="spellStart"/>
            <w:r w:rsidRPr="000E1104">
              <w:rPr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C61" w:rsidRPr="000E1104" w:rsidRDefault="009A3C61" w:rsidP="00E669EE">
            <w:pPr>
              <w:rPr>
                <w:sz w:val="24"/>
                <w:szCs w:val="24"/>
                <w:lang w:val="ru-RU"/>
              </w:rPr>
            </w:pPr>
          </w:p>
        </w:tc>
      </w:tr>
      <w:tr w:rsidR="009A3C61" w:rsidRPr="000E1104" w:rsidTr="009A3C6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9A3C61" w:rsidP="00E669EE">
            <w:pPr>
              <w:rPr>
                <w:sz w:val="24"/>
                <w:szCs w:val="24"/>
              </w:rPr>
            </w:pPr>
            <w:proofErr w:type="spellStart"/>
            <w:r w:rsidRPr="000E1104">
              <w:rPr>
                <w:sz w:val="24"/>
                <w:szCs w:val="24"/>
              </w:rPr>
              <w:t>Русский</w:t>
            </w:r>
            <w:proofErr w:type="spellEnd"/>
            <w:r w:rsidRPr="000E1104">
              <w:rPr>
                <w:sz w:val="24"/>
                <w:szCs w:val="24"/>
              </w:rPr>
              <w:t xml:space="preserve"> </w:t>
            </w:r>
            <w:proofErr w:type="spellStart"/>
            <w:r w:rsidRPr="000E1104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C61" w:rsidRPr="000E1104" w:rsidRDefault="009A3C61" w:rsidP="00E669EE">
            <w:pPr>
              <w:rPr>
                <w:sz w:val="24"/>
                <w:szCs w:val="24"/>
                <w:lang w:val="ru-RU"/>
              </w:rPr>
            </w:pPr>
          </w:p>
        </w:tc>
      </w:tr>
      <w:tr w:rsidR="009A3C61" w:rsidRPr="000E1104" w:rsidTr="009A3C6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61625A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61625A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C61" w:rsidRPr="000E1104" w:rsidRDefault="009A3C61" w:rsidP="00E669EE">
            <w:pPr>
              <w:rPr>
                <w:sz w:val="24"/>
                <w:szCs w:val="24"/>
                <w:lang w:val="ru-RU"/>
              </w:rPr>
            </w:pPr>
          </w:p>
        </w:tc>
      </w:tr>
      <w:tr w:rsidR="009A3C61" w:rsidRPr="000E1104" w:rsidTr="009A3C6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9A3C61" w:rsidP="00E669EE">
            <w:pPr>
              <w:rPr>
                <w:sz w:val="24"/>
                <w:szCs w:val="24"/>
                <w:lang w:val="ru-RU"/>
              </w:rPr>
            </w:pPr>
            <w:r w:rsidRPr="000E1104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C61" w:rsidRPr="000E1104" w:rsidRDefault="009A3C61" w:rsidP="00E669EE">
            <w:pPr>
              <w:rPr>
                <w:sz w:val="24"/>
                <w:szCs w:val="24"/>
                <w:lang w:val="ru-RU"/>
              </w:rPr>
            </w:pPr>
          </w:p>
        </w:tc>
      </w:tr>
      <w:tr w:rsidR="009A3C61" w:rsidRPr="000E1104" w:rsidTr="009A3C61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9A3C61" w:rsidP="00E669EE">
            <w:pPr>
              <w:rPr>
                <w:sz w:val="24"/>
                <w:szCs w:val="24"/>
                <w:lang w:val="ru-RU"/>
              </w:rPr>
            </w:pPr>
            <w:r w:rsidRPr="000E1104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9A3C61" w:rsidP="00E669EE">
            <w:pPr>
              <w:rPr>
                <w:sz w:val="24"/>
                <w:szCs w:val="24"/>
                <w:lang w:val="ru-RU"/>
              </w:rPr>
            </w:pPr>
            <w:r w:rsidRPr="000E110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C61" w:rsidRPr="000E1104" w:rsidRDefault="0061625A" w:rsidP="00E669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9A3C61" w:rsidRPr="000E1104">
              <w:rPr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C61" w:rsidRPr="000E1104" w:rsidRDefault="009A3C61" w:rsidP="00E669EE">
            <w:pPr>
              <w:rPr>
                <w:sz w:val="24"/>
                <w:szCs w:val="24"/>
                <w:lang w:val="ru-RU"/>
              </w:rPr>
            </w:pPr>
            <w:r w:rsidRPr="000E1104">
              <w:rPr>
                <w:sz w:val="24"/>
                <w:szCs w:val="24"/>
                <w:lang w:val="ru-RU"/>
              </w:rPr>
              <w:t>100 %</w:t>
            </w:r>
          </w:p>
        </w:tc>
      </w:tr>
    </w:tbl>
    <w:p w:rsidR="009A3C61" w:rsidRPr="000E1104" w:rsidRDefault="0061625A" w:rsidP="009A3C6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2024</w:t>
      </w:r>
      <w:r w:rsidR="009A3C61" w:rsidRPr="000E1104">
        <w:rPr>
          <w:sz w:val="24"/>
          <w:szCs w:val="24"/>
          <w:lang w:val="ru-RU"/>
        </w:rPr>
        <w:t xml:space="preserve"> году обучающиеся показали  резуль</w:t>
      </w:r>
      <w:r>
        <w:rPr>
          <w:sz w:val="24"/>
          <w:szCs w:val="24"/>
          <w:lang w:val="ru-RU"/>
        </w:rPr>
        <w:t xml:space="preserve">таты ОГЭ  по всем предметам на уровне </w:t>
      </w:r>
      <w:r w:rsidR="009A3C61" w:rsidRPr="000E1104">
        <w:rPr>
          <w:sz w:val="24"/>
          <w:szCs w:val="24"/>
          <w:lang w:val="ru-RU"/>
        </w:rPr>
        <w:t xml:space="preserve"> прошлого го</w:t>
      </w:r>
      <w:r>
        <w:rPr>
          <w:sz w:val="24"/>
          <w:szCs w:val="24"/>
          <w:lang w:val="ru-RU"/>
        </w:rPr>
        <w:t>да.    Снизили качество знаний по географии.  В</w:t>
      </w:r>
      <w:r w:rsidR="009A3C61" w:rsidRPr="000E1104">
        <w:rPr>
          <w:sz w:val="24"/>
          <w:szCs w:val="24"/>
          <w:lang w:val="ru-RU"/>
        </w:rPr>
        <w:t>ыбор предметов по выбору</w:t>
      </w:r>
      <w:r>
        <w:rPr>
          <w:sz w:val="24"/>
          <w:szCs w:val="24"/>
          <w:lang w:val="ru-RU"/>
        </w:rPr>
        <w:t xml:space="preserve"> остается на прошлом уровне. Учащиеся выбирают данные предметы на протяжении последних трех лет</w:t>
      </w:r>
      <w:proofErr w:type="gramStart"/>
      <w:r>
        <w:rPr>
          <w:sz w:val="24"/>
          <w:szCs w:val="24"/>
          <w:lang w:val="ru-RU"/>
        </w:rPr>
        <w:t xml:space="preserve"> </w:t>
      </w:r>
      <w:r w:rsidR="009A3C61" w:rsidRPr="000E1104">
        <w:rPr>
          <w:sz w:val="24"/>
          <w:szCs w:val="24"/>
          <w:lang w:val="ru-RU"/>
        </w:rPr>
        <w:t>.</w:t>
      </w:r>
      <w:proofErr w:type="gramEnd"/>
      <w:r w:rsidR="009A3C61" w:rsidRPr="000E1104">
        <w:rPr>
          <w:sz w:val="24"/>
          <w:szCs w:val="24"/>
          <w:lang w:val="ru-RU"/>
        </w:rPr>
        <w:t xml:space="preserve"> Все успешно прошли  итоговое собеседование по русскому языку в качестве допуска к государственной итоговой аттестации. </w:t>
      </w:r>
    </w:p>
    <w:p w:rsidR="009A3C61" w:rsidRPr="0039635A" w:rsidRDefault="009A3C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3070" w:rsidRPr="0039635A" w:rsidRDefault="003963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96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ООП Школы, в том числе режимом занятий, учебным планом, календарным учебным графиком, а также расписанием занятий, локальными нормативными актами Школы.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81A8E">
        <w:rPr>
          <w:rFonts w:hAnsi="Times New Roman" w:cs="Times New Roman"/>
          <w:color w:val="000000"/>
          <w:sz w:val="24"/>
          <w:szCs w:val="24"/>
          <w:lang w:val="ru-RU"/>
        </w:rPr>
        <w:t>пя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 для 2–11-х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81A8E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1A8E">
        <w:rPr>
          <w:rFonts w:hAnsi="Times New Roman" w:cs="Times New Roman"/>
          <w:color w:val="000000"/>
          <w:sz w:val="24"/>
          <w:szCs w:val="24"/>
          <w:lang w:val="ru-RU"/>
        </w:rPr>
        <w:t xml:space="preserve">смены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2–4-х классов,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 для обучающихся 1-х, 5–11-х классов.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выявили,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Принят и опубликован на официальном сайте Школы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:rsidR="00D33070" w:rsidRPr="0039635A" w:rsidRDefault="0039635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D33070" w:rsidRPr="0039635A" w:rsidRDefault="0039635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технической помощи обучающимся и педагогическим работникам;</w:t>
      </w:r>
    </w:p>
    <w:p w:rsidR="00D33070" w:rsidRPr="0039635A" w:rsidRDefault="0039635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D33070" w:rsidRPr="0039635A" w:rsidRDefault="0039635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анкетирование педагогов показал,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начала использования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сервисов ФГИС «Моя школа» успеваемость учеников 10-11-х классов выросла на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%,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6—9-х классов — на 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%.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остальных классах средний уровень успеваемости остался прежним.</w:t>
      </w:r>
    </w:p>
    <w:p w:rsidR="00D33070" w:rsidRPr="00F81A8E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 2024/2025 учебного года ввели курс внеурочной деятельности «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» в </w:t>
      </w:r>
      <w:r w:rsidR="00F81A8E">
        <w:rPr>
          <w:rFonts w:hAnsi="Times New Roman" w:cs="Times New Roman"/>
          <w:color w:val="000000"/>
          <w:sz w:val="24"/>
          <w:szCs w:val="24"/>
          <w:lang w:val="ru-RU"/>
        </w:rPr>
        <w:t xml:space="preserve">11 классе в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пунктом 79 плана Правительства РФ от 26.12.2023 № 21515-П45-ТГ. </w:t>
      </w:r>
      <w:r w:rsidRPr="00F81A8E">
        <w:rPr>
          <w:rFonts w:hAnsi="Times New Roman" w:cs="Times New Roman"/>
          <w:color w:val="000000"/>
          <w:sz w:val="24"/>
          <w:szCs w:val="24"/>
          <w:lang w:val="ru-RU"/>
        </w:rPr>
        <w:t>Изучение курса направлено на формирование:</w:t>
      </w:r>
    </w:p>
    <w:p w:rsidR="00D33070" w:rsidRPr="0039635A" w:rsidRDefault="0039635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четких ценностных установок на семейность и многодетность, чтобы учащиеся связывали свое будущее именно с семейным образом жизни;</w:t>
      </w:r>
    </w:p>
    <w:p w:rsidR="00D33070" w:rsidRPr="0039635A" w:rsidRDefault="0039635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понимания учащимися</w:t>
      </w:r>
      <w:r w:rsidR="00F81A8E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1A8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:rsidR="00D33070" w:rsidRPr="0039635A" w:rsidRDefault="0039635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и уважительного отношения учащихся к старшему поколению, российским традиционным духовно-нравственным ценностям, в том числе крепкой семье, институту брака как союзу мужчины и женщины, рождению и воспитанию детей.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Курс внеурочной деятельности «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» вошел в перечень предметов и курсов по выбору учащихся</w:t>
      </w:r>
      <w:r w:rsidR="00F81A8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курс выбрали </w:t>
      </w:r>
      <w:r w:rsidR="00E15CA5">
        <w:rPr>
          <w:rFonts w:hAnsi="Times New Roman" w:cs="Times New Roman"/>
          <w:color w:val="000000"/>
          <w:sz w:val="24"/>
          <w:szCs w:val="24"/>
          <w:lang w:val="ru-RU"/>
        </w:rPr>
        <w:t>учащиеся 7-8 классов.</w:t>
      </w:r>
    </w:p>
    <w:p w:rsidR="00D33070" w:rsidRDefault="0039635A">
      <w:pPr>
        <w:rPr>
          <w:rFonts w:hAnsi="Times New Roman" w:cs="Times New Roman"/>
          <w:color w:val="000000"/>
          <w:sz w:val="24"/>
          <w:szCs w:val="24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Школа оказывала психолого-педагогическую помощь учащимся из числа семей ветеранов (участников) специальной военной операции (СВО).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носили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 для их реализации привлекали:</w:t>
      </w:r>
    </w:p>
    <w:p w:rsidR="00D33070" w:rsidRDefault="0039635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 начальных классов;</w:t>
      </w:r>
    </w:p>
    <w:p w:rsidR="00D33070" w:rsidRDefault="0039635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учителей-предметников;</w:t>
      </w:r>
    </w:p>
    <w:p w:rsidR="00D33070" w:rsidRDefault="0039635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социального педагога;</w:t>
      </w:r>
    </w:p>
    <w:p w:rsidR="00D33070" w:rsidRDefault="0039635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педагога-психолога;</w:t>
      </w:r>
    </w:p>
    <w:p w:rsidR="00D33070" w:rsidRPr="0039635A" w:rsidRDefault="0039635A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Помимо профилактических и просветительских мероприятий в Школе организован ежемесячный мониторинг психологического состояния детей ветеранов (участников) СВО. При выявлении признаков неблагоприятных и деструктивных состояний у учащихся, нуждающихся в повышенном психолого-педагогическом внимании, педагог-психолог оказывал индивидуальную помощь на основании согласий родителей школьников.</w:t>
      </w:r>
    </w:p>
    <w:p w:rsidR="00D33070" w:rsidRDefault="0039635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9"/>
        <w:gridCol w:w="552"/>
        <w:gridCol w:w="790"/>
        <w:gridCol w:w="790"/>
        <w:gridCol w:w="1500"/>
        <w:gridCol w:w="662"/>
        <w:gridCol w:w="919"/>
        <w:gridCol w:w="1500"/>
        <w:gridCol w:w="976"/>
        <w:gridCol w:w="759"/>
      </w:tblGrid>
      <w:tr w:rsidR="00D3307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606DB0" w:rsidRPr="00BD35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шли в</w:t>
            </w:r>
            <w:r w:rsidRPr="0039635A">
              <w:rPr>
                <w:lang w:val="ru-RU"/>
              </w:rPr>
              <w:br/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39635A">
              <w:rPr>
                <w:lang w:val="ru-RU"/>
              </w:rPr>
              <w:br/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шли в</w:t>
            </w:r>
            <w:r w:rsidRPr="0039635A">
              <w:rPr>
                <w:lang w:val="ru-RU"/>
              </w:rPr>
              <w:br/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39635A">
              <w:rPr>
                <w:lang w:val="ru-RU"/>
              </w:rPr>
              <w:br/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</w:t>
            </w:r>
            <w:proofErr w:type="spellEnd"/>
            <w:r w:rsidR="00606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Поступ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Устрои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Пошл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на</w:t>
            </w:r>
            <w:r w:rsidRPr="0039635A">
              <w:rPr>
                <w:lang w:val="ru-RU"/>
              </w:rPr>
              <w:br/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39635A">
              <w:rPr>
                <w:lang w:val="ru-RU"/>
              </w:rPr>
              <w:br/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39635A">
              <w:rPr>
                <w:lang w:val="ru-RU"/>
              </w:rPr>
              <w:br/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606D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E15CA5" w:rsidRDefault="00E15C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E15CA5" w:rsidRDefault="00E15C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E15CA5" w:rsidRDefault="00D3307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E15CA5" w:rsidRDefault="00E15C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93A99" w:rsidRDefault="00593A9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93A99" w:rsidRDefault="00593A9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93A99" w:rsidRDefault="00593A9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93A99" w:rsidRDefault="00593A9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93A99" w:rsidRDefault="00593A9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06D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E15CA5" w:rsidRDefault="00E15CA5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E15CA5" w:rsidRDefault="00E15CA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E15CA5" w:rsidRDefault="00E15CA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E15CA5" w:rsidRDefault="00E15CA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93A99" w:rsidRDefault="00593A9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93A99" w:rsidRDefault="00593A9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93A99" w:rsidRDefault="00593A9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93A99" w:rsidRDefault="00593A9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93A99" w:rsidRDefault="00593A9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06D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06DB0" w:rsidRDefault="00606DB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06DB0" w:rsidRDefault="00606DB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06DB0" w:rsidRDefault="00606DB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06DB0" w:rsidRDefault="00606DB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93A99" w:rsidRDefault="00593A9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93A99" w:rsidRDefault="00593A9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93A99" w:rsidRDefault="00593A9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93A99" w:rsidRDefault="00593A9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93A99" w:rsidRDefault="00593A9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D33070" w:rsidRPr="00D76AA7" w:rsidRDefault="00593A9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Последние годы выпускники основной школы стараются поступить в профтехучилища и колледжи, а не продолжить обучение в средней школе, связано с предстоящей сдачей ЕГЭ. </w:t>
      </w:r>
      <w:r w:rsidR="0039635A" w:rsidRPr="0039635A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 w:rsidR="0039635A">
        <w:rPr>
          <w:rFonts w:hAnsi="Times New Roman" w:cs="Times New Roman"/>
          <w:color w:val="000000"/>
          <w:sz w:val="24"/>
          <w:szCs w:val="24"/>
        </w:rPr>
        <w:t> </w:t>
      </w:r>
      <w:r w:rsidR="0039635A" w:rsidRPr="0039635A">
        <w:rPr>
          <w:rFonts w:hAnsi="Times New Roman" w:cs="Times New Roman"/>
          <w:color w:val="000000"/>
          <w:sz w:val="24"/>
          <w:szCs w:val="24"/>
          <w:lang w:val="ru-RU"/>
        </w:rPr>
        <w:t>ВУЗ, стабильно</w:t>
      </w:r>
      <w:r w:rsidR="00D76AA7">
        <w:rPr>
          <w:rFonts w:hAnsi="Times New Roman" w:cs="Times New Roman"/>
          <w:color w:val="000000"/>
          <w:sz w:val="24"/>
          <w:szCs w:val="24"/>
          <w:lang w:val="ru-RU"/>
        </w:rPr>
        <w:t>. Дети осознанно выбирают среднюю школу</w:t>
      </w:r>
      <w:r w:rsidR="005672D5">
        <w:rPr>
          <w:rFonts w:hAnsi="Times New Roman" w:cs="Times New Roman"/>
          <w:color w:val="000000"/>
          <w:sz w:val="24"/>
          <w:szCs w:val="24"/>
          <w:lang w:val="ru-RU"/>
        </w:rPr>
        <w:t>, планируя поступление в ВУЗ</w:t>
      </w:r>
    </w:p>
    <w:p w:rsidR="00D33070" w:rsidRPr="0039635A" w:rsidRDefault="003963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96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5672D5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5672D5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672D5">
        <w:rPr>
          <w:rFonts w:hAnsi="Times New Roman" w:cs="Times New Roman"/>
          <w:color w:val="000000"/>
          <w:sz w:val="24"/>
          <w:szCs w:val="24"/>
          <w:lang w:val="ru-RU"/>
        </w:rPr>
        <w:t>педагогов. Из них четверо  имеют высшую категорию. Шесть – первую, два пе6дагога аттестованы на соответствие занимаемой должности.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72D5">
        <w:rPr>
          <w:rFonts w:hAnsi="Times New Roman" w:cs="Times New Roman"/>
          <w:color w:val="000000"/>
          <w:sz w:val="24"/>
          <w:szCs w:val="24"/>
          <w:lang w:val="ru-RU"/>
        </w:rPr>
        <w:t>Категорийный уровень составляет</w:t>
      </w:r>
      <w:r w:rsidR="0091530D">
        <w:rPr>
          <w:rFonts w:hAnsi="Times New Roman" w:cs="Times New Roman"/>
          <w:color w:val="000000"/>
          <w:sz w:val="24"/>
          <w:szCs w:val="24"/>
          <w:lang w:val="ru-RU"/>
        </w:rPr>
        <w:t xml:space="preserve"> 77 %.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 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D33070" w:rsidRPr="0039635A" w:rsidRDefault="0039635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D33070" w:rsidRPr="0039635A" w:rsidRDefault="0039635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D33070" w:rsidRDefault="0039635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D33070" w:rsidRPr="0039635A" w:rsidRDefault="0039635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D33070" w:rsidRPr="0039635A" w:rsidRDefault="0039635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D33070" w:rsidRPr="0039635A" w:rsidRDefault="0039635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августе 2024 года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должность </w:t>
      </w:r>
      <w:r w:rsidR="0091530D">
        <w:rPr>
          <w:rFonts w:hAnsi="Times New Roman" w:cs="Times New Roman"/>
          <w:color w:val="000000"/>
          <w:sz w:val="24"/>
          <w:szCs w:val="24"/>
          <w:lang w:val="ru-RU"/>
        </w:rPr>
        <w:t>вожатой школы приняли молодого педагога.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Кандидат успешно прошел собеседование,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трудоустройству Школы оценила его как перспективного будущего специалиста.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первое полугодие молодой работник проявил себя как талантливый педагог, который умеет быстро найти взаимопонимание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учениками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 августе 2024 года педагогические работники Школы прошли плановое обучение навыкам оказания первой помощи в соответствии с Порядком оказания первой помощи, утвержденным приказом Минздрава России от 03.05.2024 № 220н.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 (приказ Школы от 19.08.2024 № 928).</w:t>
      </w:r>
    </w:p>
    <w:p w:rsidR="00D33070" w:rsidRPr="0039635A" w:rsidRDefault="003963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396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396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D33070" w:rsidRDefault="0039635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3070" w:rsidRDefault="0039635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9153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1530D">
        <w:rPr>
          <w:rFonts w:hAnsi="Times New Roman" w:cs="Times New Roman"/>
          <w:color w:val="000000"/>
          <w:sz w:val="24"/>
          <w:szCs w:val="24"/>
          <w:lang w:val="ru-RU"/>
        </w:rPr>
        <w:t>11356</w:t>
      </w:r>
      <w:r w:rsidR="0091530D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91530D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3070" w:rsidRDefault="0039635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 — 100 процентов;</w:t>
      </w:r>
    </w:p>
    <w:p w:rsidR="00D33070" w:rsidRDefault="0039635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 — 3578 единиц в год;</w:t>
      </w:r>
    </w:p>
    <w:p w:rsidR="00D33070" w:rsidRDefault="0039635A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91530D">
        <w:rPr>
          <w:rFonts w:hAnsi="Times New Roman" w:cs="Times New Roman"/>
          <w:color w:val="000000"/>
          <w:sz w:val="24"/>
          <w:szCs w:val="24"/>
        </w:rPr>
        <w:t xml:space="preserve"> 3</w:t>
      </w:r>
      <w:r w:rsidR="0091530D">
        <w:rPr>
          <w:rFonts w:hAnsi="Times New Roman" w:cs="Times New Roman"/>
          <w:color w:val="000000"/>
          <w:sz w:val="24"/>
          <w:szCs w:val="24"/>
          <w:lang w:val="ru-RU"/>
        </w:rPr>
        <w:t>443</w:t>
      </w:r>
      <w:r w:rsidR="0091530D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91530D">
        <w:rPr>
          <w:rFonts w:hAnsi="Times New Roman" w:cs="Times New Roman"/>
          <w:color w:val="000000"/>
          <w:sz w:val="24"/>
          <w:szCs w:val="24"/>
        </w:rPr>
        <w:t>единиц</w:t>
      </w:r>
      <w:r w:rsidR="0091530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D33070" w:rsidRDefault="0039635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593"/>
        <w:gridCol w:w="2908"/>
        <w:gridCol w:w="2297"/>
      </w:tblGrid>
      <w:tr w:rsidR="00D33070" w:rsidRPr="00BD35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39635A">
              <w:rPr>
                <w:lang w:val="ru-RU"/>
              </w:rPr>
              <w:br/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91530D" w:rsidRDefault="003963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9153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91530D" w:rsidRDefault="003963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153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931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91530D" w:rsidRDefault="009153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91530D" w:rsidRDefault="009153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7860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9153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39635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91530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9635A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1530D">
        <w:rPr>
          <w:rFonts w:hAnsi="Times New Roman" w:cs="Times New Roman"/>
          <w:color w:val="000000"/>
          <w:sz w:val="24"/>
          <w:szCs w:val="24"/>
          <w:lang w:val="ru-RU"/>
        </w:rPr>
        <w:t xml:space="preserve"> 101диск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 (презентации, электронные энциклопедии, дидактические материалы)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 300. Действует подключение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ресурсам ФГИС «Моя школа».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 w:rsidR="0091530D">
        <w:rPr>
          <w:rFonts w:hAnsi="Times New Roman" w:cs="Times New Roman"/>
          <w:color w:val="000000"/>
          <w:sz w:val="24"/>
          <w:szCs w:val="24"/>
          <w:lang w:val="ru-RU"/>
        </w:rPr>
        <w:t xml:space="preserve"> 15.01.2024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. Работа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D33070" w:rsidRDefault="0039635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3070" w:rsidRPr="0039635A" w:rsidRDefault="0039635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D33070" w:rsidRPr="0039635A" w:rsidRDefault="0039635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D33070" w:rsidRPr="0039635A" w:rsidRDefault="0039635A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D33070" w:rsidRPr="0039635A" w:rsidRDefault="0039635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D33070" w:rsidRPr="0039635A" w:rsidRDefault="0039635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D33070" w:rsidRPr="0039635A" w:rsidRDefault="0039635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D33070" w:rsidRPr="0039635A" w:rsidRDefault="0039635A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D33070" w:rsidRPr="0039635A" w:rsidRDefault="0039635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</w:t>
      </w:r>
      <w:proofErr w:type="gram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D33070" w:rsidRPr="0039635A" w:rsidRDefault="0039635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электронную форму </w:t>
      </w:r>
      <w:proofErr w:type="gram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D33070" w:rsidRPr="0039635A" w:rsidRDefault="0039635A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темам удовлетворенности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контентом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работой Школы. Анализ опросов показал,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концу 2024 года удовлетворенность родителей работой Школы увеличилась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16%.</w:t>
      </w:r>
    </w:p>
    <w:p w:rsidR="00D33070" w:rsidRPr="0039635A" w:rsidRDefault="003963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396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396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</w:t>
      </w:r>
      <w:r w:rsidR="0091530D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proofErr w:type="gram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кабинета</w:t>
      </w:r>
      <w:r w:rsidR="0091530D">
        <w:rPr>
          <w:rFonts w:hAnsi="Times New Roman" w:cs="Times New Roman"/>
          <w:color w:val="000000"/>
          <w:sz w:val="24"/>
          <w:szCs w:val="24"/>
          <w:lang w:val="ru-RU"/>
        </w:rPr>
        <w:t>, все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</w:t>
      </w:r>
      <w:r w:rsidR="0091530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D33070" w:rsidRDefault="0039635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3070" w:rsidRDefault="0039635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химии;</w:t>
      </w:r>
    </w:p>
    <w:p w:rsidR="00D33070" w:rsidRDefault="0039635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биологии;</w:t>
      </w:r>
    </w:p>
    <w:p w:rsidR="00D33070" w:rsidRDefault="0039635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 компьютерных класса;</w:t>
      </w:r>
    </w:p>
    <w:p w:rsidR="00D33070" w:rsidRDefault="0039635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D33070" w:rsidRPr="0039635A" w:rsidRDefault="0039635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кабинет труда (технологии) для девочек;</w:t>
      </w:r>
    </w:p>
    <w:p w:rsidR="00D33070" w:rsidRDefault="0039635A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кабинет ОБЗР (оборудован тренажерами «Максим», «Лазерный тир»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91530D" w:rsidRPr="0039635A" w:rsidRDefault="007D6F63" w:rsidP="0091530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сентябре 2024 г. прошло открытие Точки роста естественнонаучной и технологической направленностей в рамках федерального проекта «Современная школа» национального проекта «Образование». Оборудованы кабинеты и лаборатории по химии, физике. </w:t>
      </w:r>
    </w:p>
    <w:p w:rsidR="007D6F63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F63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оборудован актовый зал</w:t>
      </w:r>
      <w:r w:rsidR="007D6F63">
        <w:rPr>
          <w:rFonts w:hAnsi="Times New Roman" w:cs="Times New Roman"/>
          <w:color w:val="000000"/>
          <w:sz w:val="24"/>
          <w:szCs w:val="24"/>
          <w:lang w:val="ru-RU"/>
        </w:rPr>
        <w:t>, столовая</w:t>
      </w:r>
      <w:proofErr w:type="gramStart"/>
      <w:r w:rsidR="007D6F63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D33070" w:rsidRPr="007D6F63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итогам предыдущего самообследования провели закупку недостающего 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06.09.2022 № 804. </w:t>
      </w:r>
      <w:r w:rsidRPr="007D6F63">
        <w:rPr>
          <w:rFonts w:hAnsi="Times New Roman" w:cs="Times New Roman"/>
          <w:color w:val="000000"/>
          <w:sz w:val="24"/>
          <w:szCs w:val="24"/>
          <w:lang w:val="ru-RU"/>
        </w:rPr>
        <w:t>Установили:</w:t>
      </w:r>
    </w:p>
    <w:p w:rsidR="00D33070" w:rsidRPr="0039635A" w:rsidRDefault="0039635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рекреациях: стол модульный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высоте, стул ученический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высоте, интерактивную стойку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встроенным планшетом, ЖК-панель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медиаплеером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3070" w:rsidRPr="0039635A" w:rsidRDefault="0039635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спортзале: скакалки, мяч набивной (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медбол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proofErr w:type="gram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степ-платформы</w:t>
      </w:r>
      <w:proofErr w:type="spellEnd"/>
      <w:proofErr w:type="gram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, снаряды для функционального тренинга, дуги для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подлезания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, коврики гимнастические;</w:t>
      </w:r>
    </w:p>
    <w:p w:rsidR="00D33070" w:rsidRPr="0039635A" w:rsidRDefault="0039635A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кабинете химии: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флипчарт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магнитно-маркерной доской, весы электронные с</w:t>
      </w:r>
      <w:r>
        <w:rPr>
          <w:rFonts w:hAnsi="Times New Roman" w:cs="Times New Roman"/>
          <w:color w:val="000000"/>
          <w:sz w:val="24"/>
          <w:szCs w:val="24"/>
        </w:rPr>
        <w:t> USB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-переходником, центрифугу демонстрационную, прибор для иллюстрации зависимости скорости химических реакций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условий окружающей среды, набор для электролиза демонстрационный, прибор для опытов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химии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электрическим током (лабораторный), прибор для окисления спирта над медным катализатором.</w:t>
      </w:r>
    </w:p>
    <w:p w:rsidR="00D33070" w:rsidRPr="0039635A" w:rsidRDefault="003963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396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формировании новой модели ВСОКО Школа также учитывала процедуры федерального и регионального контроля (надзора) в сфере образования, в том числе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аккредитационного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и контроль работы ВСОКО возложена на заместителя директора. Главный документ, в котором закреплены основные правила функционирования 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ВСОКО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внутренней системе оценки качества образования </w:t>
      </w:r>
      <w:r w:rsidR="007D6F63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gramStart"/>
      <w:r w:rsidR="007D6F63">
        <w:rPr>
          <w:rFonts w:hAnsi="Times New Roman" w:cs="Times New Roman"/>
          <w:color w:val="000000"/>
          <w:sz w:val="24"/>
          <w:szCs w:val="24"/>
          <w:lang w:val="ru-RU"/>
        </w:rPr>
        <w:t>Суворовская</w:t>
      </w:r>
      <w:proofErr w:type="gramEnd"/>
      <w:r w:rsidR="007D6F6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оценки качества образования в 2024 году выявлено, что уровень </w:t>
      </w:r>
      <w:proofErr w:type="spell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сформированность личностных результатов </w:t>
      </w:r>
      <w:proofErr w:type="gramStart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2024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D6F63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D33070" w:rsidRPr="0039635A" w:rsidRDefault="003963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декабря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0"/>
        <w:gridCol w:w="1474"/>
        <w:gridCol w:w="1433"/>
      </w:tblGrid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3307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616CD" w:rsidRDefault="006616CD">
            <w:pPr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616CD" w:rsidRDefault="006616CD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616CD" w:rsidRDefault="006616CD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616CD" w:rsidRDefault="006616C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616CD" w:rsidRDefault="006616CD">
            <w:pPr>
              <w:rPr>
                <w:lang w:val="ru-RU"/>
              </w:rPr>
            </w:pPr>
            <w:r>
              <w:rPr>
                <w:lang w:val="ru-RU"/>
              </w:rPr>
              <w:t>34(47%)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616CD" w:rsidRDefault="006616CD">
            <w:pPr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616CD" w:rsidRDefault="006616CD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616CD" w:rsidRDefault="006616CD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616CD" w:rsidRDefault="006616CD">
            <w:pPr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616CD" w:rsidRDefault="006616CD">
            <w:pPr>
              <w:rPr>
                <w:lang w:val="ru-RU"/>
              </w:rPr>
            </w:pPr>
            <w:r>
              <w:rPr>
                <w:lang w:val="ru-RU"/>
              </w:rPr>
              <w:t>1(11%)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616CD" w:rsidRDefault="006616CD">
            <w:pPr>
              <w:rPr>
                <w:lang w:val="ru-RU"/>
              </w:rPr>
            </w:pPr>
            <w:r>
              <w:rPr>
                <w:lang w:val="ru-RU"/>
              </w:rPr>
              <w:t>1(11%)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616CD" w:rsidRDefault="006616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9635A">
              <w:rPr>
                <w:lang w:val="ru-RU"/>
              </w:rPr>
              <w:br/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616CD" w:rsidRDefault="006616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616CD" w:rsidRDefault="006616CD">
            <w:pPr>
              <w:rPr>
                <w:lang w:val="ru-RU"/>
              </w:rPr>
            </w:pPr>
            <w:r>
              <w:rPr>
                <w:lang w:val="ru-RU"/>
              </w:rPr>
              <w:t>1(11%)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616CD" w:rsidRDefault="006616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616CD" w:rsidRDefault="006616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616CD" w:rsidRDefault="006616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6616CD" w:rsidRDefault="006616CD">
            <w:pPr>
              <w:rPr>
                <w:lang w:val="ru-RU"/>
              </w:rPr>
            </w:pPr>
            <w:r>
              <w:rPr>
                <w:lang w:val="ru-RU"/>
              </w:rPr>
              <w:t>28(</w:t>
            </w:r>
            <w:r w:rsidR="005D636A">
              <w:rPr>
                <w:lang w:val="ru-RU"/>
              </w:rPr>
              <w:t>38%)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0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D636A" w:rsidRDefault="005D636A">
            <w:pPr>
              <w:rPr>
                <w:lang w:val="ru-RU"/>
              </w:rPr>
            </w:pPr>
            <w:r>
              <w:rPr>
                <w:lang w:val="ru-RU"/>
              </w:rPr>
              <w:t>10(14%)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D636A" w:rsidRDefault="005D63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D636A" w:rsidRDefault="005D63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D636A" w:rsidRDefault="005D63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D636A" w:rsidRDefault="005D636A">
            <w:pPr>
              <w:rPr>
                <w:lang w:val="ru-RU"/>
              </w:rPr>
            </w:pPr>
            <w:r>
              <w:rPr>
                <w:lang w:val="ru-RU"/>
              </w:rPr>
              <w:t>3(4%)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D636A" w:rsidRDefault="005D63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сетевой 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D636A" w:rsidRDefault="005D636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0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0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D636A" w:rsidRDefault="005D636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D636A" w:rsidRDefault="005D636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D636A" w:rsidRDefault="005D636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D636A" w:rsidRDefault="005D636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0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D636A" w:rsidRDefault="005D636A">
            <w:pPr>
              <w:rPr>
                <w:lang w:val="ru-RU"/>
              </w:rPr>
            </w:pPr>
            <w:r>
              <w:rPr>
                <w:lang w:val="ru-RU"/>
              </w:rPr>
              <w:t>4(31%)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D636A" w:rsidRDefault="005D636A">
            <w:pPr>
              <w:rPr>
                <w:lang w:val="ru-RU"/>
              </w:rPr>
            </w:pPr>
            <w:r>
              <w:rPr>
                <w:lang w:val="ru-RU"/>
              </w:rPr>
              <w:t>6(45%)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0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D636A" w:rsidRDefault="005D636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D569F">
              <w:rPr>
                <w:lang w:val="ru-RU"/>
              </w:rPr>
              <w:t>(15%)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5D636A" w:rsidRDefault="005D636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D569F">
              <w:rPr>
                <w:lang w:val="ru-RU"/>
              </w:rPr>
              <w:t>(23%)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0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D569F" w:rsidRDefault="00FD569F">
            <w:pPr>
              <w:rPr>
                <w:lang w:val="ru-RU"/>
              </w:rPr>
            </w:pPr>
            <w:r>
              <w:rPr>
                <w:lang w:val="ru-RU"/>
              </w:rPr>
              <w:t>2(15%)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D569F" w:rsidRDefault="00FD569F">
            <w:pPr>
              <w:rPr>
                <w:lang w:val="ru-RU"/>
              </w:rPr>
            </w:pPr>
            <w:r>
              <w:rPr>
                <w:lang w:val="ru-RU"/>
              </w:rPr>
              <w:t>4 (31%)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D569F" w:rsidRDefault="00FD569F">
            <w:pPr>
              <w:rPr>
                <w:lang w:val="ru-RU"/>
              </w:rPr>
            </w:pPr>
            <w:r>
              <w:rPr>
                <w:lang w:val="ru-RU"/>
              </w:rPr>
              <w:t>13(100%)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D569F" w:rsidRDefault="00FD569F">
            <w:pPr>
              <w:rPr>
                <w:lang w:val="ru-RU"/>
              </w:rPr>
            </w:pPr>
            <w:r>
              <w:rPr>
                <w:lang w:val="ru-RU"/>
              </w:rPr>
              <w:t>13(100%)</w:t>
            </w:r>
          </w:p>
        </w:tc>
      </w:tr>
      <w:tr w:rsidR="00D3307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/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D569F" w:rsidRDefault="00FD569F">
            <w:pPr>
              <w:rPr>
                <w:lang w:val="ru-RU"/>
              </w:rPr>
            </w:pPr>
            <w:r>
              <w:rPr>
                <w:lang w:val="ru-RU"/>
              </w:rPr>
              <w:t>О,842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D569F" w:rsidRDefault="00FD569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Школе системы электронного 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330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D330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D569F" w:rsidRDefault="00FD56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74(100%)</w:t>
            </w:r>
          </w:p>
        </w:tc>
      </w:tr>
      <w:tr w:rsidR="00D330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39635A" w:rsidRDefault="0039635A">
            <w:pPr>
              <w:rPr>
                <w:lang w:val="ru-RU"/>
              </w:rPr>
            </w:pP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Default="0039635A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70" w:rsidRPr="00FD569F" w:rsidRDefault="00FD56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10,4</w:t>
            </w:r>
          </w:p>
        </w:tc>
      </w:tr>
    </w:tbl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санитарным требованиям и другим требованиям законодательства 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D33070" w:rsidRPr="0039635A" w:rsidRDefault="003963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35A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sectPr w:rsidR="00D33070" w:rsidRPr="0039635A" w:rsidSect="00D3307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E6E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56E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11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F4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410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616F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2B3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57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C38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E33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DD2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03C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0F1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43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095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D7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426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D53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6E6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140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962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0D5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4A11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866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F16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3"/>
  </w:num>
  <w:num w:numId="5">
    <w:abstractNumId w:val="20"/>
  </w:num>
  <w:num w:numId="6">
    <w:abstractNumId w:val="23"/>
  </w:num>
  <w:num w:numId="7">
    <w:abstractNumId w:val="22"/>
  </w:num>
  <w:num w:numId="8">
    <w:abstractNumId w:val="14"/>
  </w:num>
  <w:num w:numId="9">
    <w:abstractNumId w:val="1"/>
  </w:num>
  <w:num w:numId="10">
    <w:abstractNumId w:val="5"/>
  </w:num>
  <w:num w:numId="11">
    <w:abstractNumId w:val="24"/>
  </w:num>
  <w:num w:numId="12">
    <w:abstractNumId w:val="11"/>
  </w:num>
  <w:num w:numId="13">
    <w:abstractNumId w:val="17"/>
  </w:num>
  <w:num w:numId="14">
    <w:abstractNumId w:val="8"/>
  </w:num>
  <w:num w:numId="15">
    <w:abstractNumId w:val="21"/>
  </w:num>
  <w:num w:numId="16">
    <w:abstractNumId w:val="25"/>
  </w:num>
  <w:num w:numId="17">
    <w:abstractNumId w:val="4"/>
  </w:num>
  <w:num w:numId="18">
    <w:abstractNumId w:val="2"/>
  </w:num>
  <w:num w:numId="19">
    <w:abstractNumId w:val="10"/>
  </w:num>
  <w:num w:numId="20">
    <w:abstractNumId w:val="9"/>
  </w:num>
  <w:num w:numId="21">
    <w:abstractNumId w:val="13"/>
  </w:num>
  <w:num w:numId="22">
    <w:abstractNumId w:val="6"/>
  </w:num>
  <w:num w:numId="23">
    <w:abstractNumId w:val="15"/>
  </w:num>
  <w:num w:numId="24">
    <w:abstractNumId w:val="0"/>
  </w:num>
  <w:num w:numId="25">
    <w:abstractNumId w:val="16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5A05CE"/>
    <w:rsid w:val="00000368"/>
    <w:rsid w:val="000338B9"/>
    <w:rsid w:val="00067D79"/>
    <w:rsid w:val="0019534D"/>
    <w:rsid w:val="002D33B1"/>
    <w:rsid w:val="002D3591"/>
    <w:rsid w:val="003476E9"/>
    <w:rsid w:val="003514A0"/>
    <w:rsid w:val="0039635A"/>
    <w:rsid w:val="004B722C"/>
    <w:rsid w:val="004F7E17"/>
    <w:rsid w:val="005672D5"/>
    <w:rsid w:val="00593A99"/>
    <w:rsid w:val="005A05CE"/>
    <w:rsid w:val="005D5298"/>
    <w:rsid w:val="005D636A"/>
    <w:rsid w:val="00606DB0"/>
    <w:rsid w:val="0061625A"/>
    <w:rsid w:val="00653AF6"/>
    <w:rsid w:val="006616CD"/>
    <w:rsid w:val="006862C9"/>
    <w:rsid w:val="006B21FD"/>
    <w:rsid w:val="007D6F63"/>
    <w:rsid w:val="008A07E7"/>
    <w:rsid w:val="0091530D"/>
    <w:rsid w:val="00982296"/>
    <w:rsid w:val="009A3C61"/>
    <w:rsid w:val="00A54A62"/>
    <w:rsid w:val="00AD3DE9"/>
    <w:rsid w:val="00AF256F"/>
    <w:rsid w:val="00B148B4"/>
    <w:rsid w:val="00B73A5A"/>
    <w:rsid w:val="00BA4D05"/>
    <w:rsid w:val="00BD354E"/>
    <w:rsid w:val="00D13529"/>
    <w:rsid w:val="00D33070"/>
    <w:rsid w:val="00D749DA"/>
    <w:rsid w:val="00D76AA7"/>
    <w:rsid w:val="00DA7A5C"/>
    <w:rsid w:val="00E15CA5"/>
    <w:rsid w:val="00E438A1"/>
    <w:rsid w:val="00E669EE"/>
    <w:rsid w:val="00F01E19"/>
    <w:rsid w:val="00F81A8E"/>
    <w:rsid w:val="00F9788A"/>
    <w:rsid w:val="00FD5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54A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D354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5169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Группы Актион</dc:description>
  <cp:lastModifiedBy>Пользователь Windows</cp:lastModifiedBy>
  <cp:revision>3</cp:revision>
  <cp:lastPrinted>2025-04-18T11:03:00Z</cp:lastPrinted>
  <dcterms:created xsi:type="dcterms:W3CDTF">2025-04-18T12:41:00Z</dcterms:created>
  <dcterms:modified xsi:type="dcterms:W3CDTF">2025-04-18T18:04:00Z</dcterms:modified>
</cp:coreProperties>
</file>